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E8" w:rsidRDefault="009E42E8" w:rsidP="00B869C3">
      <w:pPr>
        <w:ind w:left="5954"/>
        <w:rPr>
          <w:sz w:val="20"/>
          <w:szCs w:val="20"/>
        </w:rPr>
      </w:pPr>
    </w:p>
    <w:p w:rsidR="009E42E8" w:rsidRPr="00856429" w:rsidRDefault="009E42E8" w:rsidP="004A0F46">
      <w:pPr>
        <w:ind w:left="5954"/>
        <w:jc w:val="right"/>
        <w:rPr>
          <w:sz w:val="20"/>
          <w:szCs w:val="20"/>
        </w:rPr>
      </w:pPr>
      <w:r w:rsidRPr="00856429">
        <w:rPr>
          <w:sz w:val="20"/>
          <w:szCs w:val="20"/>
        </w:rPr>
        <w:t xml:space="preserve">Приложение  2                                                                                                                                                                      </w:t>
      </w:r>
    </w:p>
    <w:p w:rsidR="009E42E8" w:rsidRPr="00856429" w:rsidRDefault="009E42E8" w:rsidP="004A0F46">
      <w:pPr>
        <w:tabs>
          <w:tab w:val="left" w:pos="5940"/>
          <w:tab w:val="left" w:pos="10800"/>
        </w:tabs>
        <w:jc w:val="right"/>
        <w:rPr>
          <w:sz w:val="20"/>
          <w:szCs w:val="20"/>
        </w:rPr>
      </w:pPr>
      <w:r w:rsidRPr="00856429">
        <w:rPr>
          <w:sz w:val="20"/>
          <w:szCs w:val="20"/>
        </w:rPr>
        <w:t>к Правилам разработки и утверждения</w:t>
      </w:r>
    </w:p>
    <w:p w:rsidR="009E42E8" w:rsidRPr="00856429" w:rsidRDefault="009E42E8" w:rsidP="004A0F46">
      <w:pPr>
        <w:tabs>
          <w:tab w:val="left" w:pos="10800"/>
        </w:tabs>
        <w:jc w:val="right"/>
        <w:rPr>
          <w:sz w:val="20"/>
          <w:szCs w:val="20"/>
        </w:rPr>
      </w:pPr>
      <w:r w:rsidRPr="00856429">
        <w:rPr>
          <w:sz w:val="20"/>
          <w:szCs w:val="20"/>
        </w:rPr>
        <w:t xml:space="preserve"> (переутверждения) бюджетных программ (подпрограмм)</w:t>
      </w:r>
    </w:p>
    <w:p w:rsidR="009E42E8" w:rsidRPr="00856429" w:rsidRDefault="009E42E8" w:rsidP="004A0F46">
      <w:pPr>
        <w:tabs>
          <w:tab w:val="left" w:pos="10800"/>
        </w:tabs>
        <w:jc w:val="right"/>
        <w:rPr>
          <w:sz w:val="20"/>
          <w:szCs w:val="20"/>
        </w:rPr>
      </w:pPr>
      <w:r w:rsidRPr="00856429">
        <w:rPr>
          <w:sz w:val="20"/>
          <w:szCs w:val="20"/>
        </w:rPr>
        <w:t xml:space="preserve"> и требованиям к их содержанию</w:t>
      </w:r>
    </w:p>
    <w:p w:rsidR="009E42E8" w:rsidRDefault="009E42E8" w:rsidP="004A0F46">
      <w:pPr>
        <w:tabs>
          <w:tab w:val="left" w:pos="10800"/>
        </w:tabs>
        <w:jc w:val="right"/>
        <w:rPr>
          <w:sz w:val="20"/>
          <w:szCs w:val="20"/>
        </w:rPr>
      </w:pPr>
      <w:r w:rsidRPr="00856429">
        <w:rPr>
          <w:sz w:val="20"/>
          <w:szCs w:val="20"/>
        </w:rPr>
        <w:t xml:space="preserve">   форма 9</w:t>
      </w:r>
    </w:p>
    <w:p w:rsidR="009E42E8" w:rsidRDefault="009E42E8" w:rsidP="004A0F46">
      <w:pPr>
        <w:tabs>
          <w:tab w:val="left" w:pos="10800"/>
        </w:tabs>
        <w:jc w:val="right"/>
        <w:rPr>
          <w:sz w:val="20"/>
          <w:szCs w:val="20"/>
        </w:rPr>
      </w:pPr>
    </w:p>
    <w:p w:rsidR="009E42E8" w:rsidRPr="00F7107C" w:rsidRDefault="009E42E8" w:rsidP="00ED0E8F">
      <w:pPr>
        <w:tabs>
          <w:tab w:val="left" w:pos="10800"/>
        </w:tabs>
        <w:jc w:val="right"/>
        <w:rPr>
          <w:sz w:val="20"/>
          <w:szCs w:val="20"/>
        </w:rPr>
      </w:pPr>
      <w:r w:rsidRPr="00F7107C">
        <w:rPr>
          <w:sz w:val="20"/>
          <w:szCs w:val="20"/>
        </w:rPr>
        <w:t xml:space="preserve">Утверждена приказом руководителя </w:t>
      </w:r>
    </w:p>
    <w:p w:rsidR="009E42E8" w:rsidRPr="00F7107C" w:rsidRDefault="009E42E8" w:rsidP="00ED0E8F">
      <w:pPr>
        <w:tabs>
          <w:tab w:val="left" w:pos="10800"/>
        </w:tabs>
        <w:jc w:val="right"/>
        <w:rPr>
          <w:sz w:val="20"/>
          <w:szCs w:val="20"/>
        </w:rPr>
      </w:pPr>
      <w:r w:rsidRPr="00F7107C">
        <w:rPr>
          <w:sz w:val="20"/>
          <w:szCs w:val="20"/>
        </w:rPr>
        <w:t xml:space="preserve">ГУ "Отдел сельского хозяйства </w:t>
      </w:r>
    </w:p>
    <w:p w:rsidR="009E42E8" w:rsidRPr="00F7107C" w:rsidRDefault="009E42E8" w:rsidP="00ED0E8F">
      <w:pPr>
        <w:tabs>
          <w:tab w:val="left" w:pos="10800"/>
        </w:tabs>
        <w:jc w:val="right"/>
        <w:rPr>
          <w:sz w:val="20"/>
          <w:szCs w:val="20"/>
        </w:rPr>
      </w:pPr>
      <w:r w:rsidRPr="00F7107C">
        <w:rPr>
          <w:sz w:val="20"/>
          <w:szCs w:val="20"/>
        </w:rPr>
        <w:t>Жаксынского  района"</w:t>
      </w:r>
    </w:p>
    <w:p w:rsidR="009E42E8" w:rsidRPr="000E470E" w:rsidRDefault="009E42E8" w:rsidP="00ED0E8F">
      <w:pPr>
        <w:tabs>
          <w:tab w:val="left" w:pos="10800"/>
        </w:tabs>
        <w:jc w:val="right"/>
        <w:rPr>
          <w:sz w:val="20"/>
          <w:szCs w:val="20"/>
        </w:rPr>
      </w:pPr>
      <w:r w:rsidRPr="00F7107C">
        <w:rPr>
          <w:sz w:val="20"/>
          <w:szCs w:val="20"/>
        </w:rPr>
        <w:t>от "</w:t>
      </w:r>
      <w:r>
        <w:rPr>
          <w:sz w:val="20"/>
          <w:szCs w:val="20"/>
        </w:rPr>
        <w:t>29</w:t>
      </w:r>
      <w:r w:rsidRPr="00F7107C">
        <w:rPr>
          <w:sz w:val="20"/>
          <w:szCs w:val="20"/>
        </w:rPr>
        <w:t>" декабря 201</w:t>
      </w:r>
      <w:r>
        <w:rPr>
          <w:sz w:val="20"/>
          <w:szCs w:val="20"/>
        </w:rPr>
        <w:t>7</w:t>
      </w:r>
      <w:r w:rsidRPr="00F7107C">
        <w:rPr>
          <w:sz w:val="20"/>
          <w:szCs w:val="20"/>
        </w:rPr>
        <w:t xml:space="preserve"> года №</w:t>
      </w:r>
      <w:r>
        <w:rPr>
          <w:sz w:val="20"/>
          <w:szCs w:val="20"/>
        </w:rPr>
        <w:t>01-07/38</w:t>
      </w:r>
    </w:p>
    <w:p w:rsidR="009E42E8" w:rsidRPr="00F7107C" w:rsidRDefault="009E42E8" w:rsidP="004A0F46">
      <w:pPr>
        <w:tabs>
          <w:tab w:val="left" w:pos="10800"/>
        </w:tabs>
        <w:jc w:val="right"/>
        <w:rPr>
          <w:sz w:val="20"/>
          <w:szCs w:val="20"/>
        </w:rPr>
      </w:pPr>
      <w:r w:rsidRPr="00F7107C">
        <w:rPr>
          <w:sz w:val="20"/>
          <w:szCs w:val="20"/>
        </w:rPr>
        <w:t xml:space="preserve">                                                                                                                                                                    </w:t>
      </w:r>
    </w:p>
    <w:p w:rsidR="009E42E8" w:rsidRDefault="009E42E8" w:rsidP="00B869C3">
      <w:pPr>
        <w:ind w:left="6237" w:firstLine="252"/>
      </w:pPr>
    </w:p>
    <w:p w:rsidR="009E42E8" w:rsidRPr="00856429" w:rsidRDefault="009E42E8" w:rsidP="00B869C3">
      <w:pPr>
        <w:ind w:left="6237" w:firstLine="252"/>
      </w:pPr>
    </w:p>
    <w:p w:rsidR="009E42E8" w:rsidRPr="00856429" w:rsidRDefault="009E42E8" w:rsidP="00B869C3">
      <w:pPr>
        <w:ind w:left="6237" w:firstLine="252"/>
      </w:pPr>
    </w:p>
    <w:p w:rsidR="009E42E8" w:rsidRPr="00856429" w:rsidRDefault="009E42E8" w:rsidP="00B869C3">
      <w:pPr>
        <w:jc w:val="center"/>
        <w:rPr>
          <w:b/>
          <w:sz w:val="20"/>
          <w:szCs w:val="20"/>
        </w:rPr>
      </w:pPr>
      <w:r w:rsidRPr="00856429">
        <w:rPr>
          <w:b/>
          <w:sz w:val="20"/>
          <w:szCs w:val="20"/>
        </w:rPr>
        <w:t>БЮДЖЕТНАЯ ПРОГРАММА</w:t>
      </w:r>
    </w:p>
    <w:p w:rsidR="009E42E8" w:rsidRPr="00856429" w:rsidRDefault="009E42E8" w:rsidP="00B869C3">
      <w:pPr>
        <w:jc w:val="center"/>
        <w:rPr>
          <w:b/>
          <w:sz w:val="20"/>
          <w:szCs w:val="20"/>
          <w:u w:val="single"/>
        </w:rPr>
      </w:pPr>
      <w:r w:rsidRPr="00856429">
        <w:rPr>
          <w:b/>
          <w:sz w:val="20"/>
          <w:szCs w:val="20"/>
          <w:u w:val="single"/>
        </w:rPr>
        <w:t>462 ГУ «Отдел сельского хозяйства Жаксынского района»</w:t>
      </w:r>
    </w:p>
    <w:p w:rsidR="009E42E8" w:rsidRPr="00856429" w:rsidRDefault="009E42E8" w:rsidP="00B869C3">
      <w:pPr>
        <w:jc w:val="center"/>
        <w:rPr>
          <w:sz w:val="20"/>
          <w:szCs w:val="20"/>
        </w:rPr>
      </w:pPr>
      <w:r w:rsidRPr="00856429">
        <w:rPr>
          <w:sz w:val="20"/>
          <w:szCs w:val="20"/>
        </w:rPr>
        <w:t>(код и наименование администратора бюджетной программы)</w:t>
      </w:r>
    </w:p>
    <w:p w:rsidR="009E42E8" w:rsidRPr="00856429" w:rsidRDefault="009E42E8" w:rsidP="00B869C3">
      <w:pPr>
        <w:jc w:val="center"/>
        <w:rPr>
          <w:b/>
          <w:sz w:val="20"/>
          <w:szCs w:val="20"/>
        </w:rPr>
      </w:pPr>
      <w:r w:rsidRPr="00856429">
        <w:rPr>
          <w:b/>
          <w:sz w:val="20"/>
          <w:szCs w:val="20"/>
        </w:rPr>
        <w:t xml:space="preserve"> на 201</w:t>
      </w:r>
      <w:r>
        <w:rPr>
          <w:b/>
          <w:sz w:val="20"/>
          <w:szCs w:val="20"/>
        </w:rPr>
        <w:t>8</w:t>
      </w:r>
      <w:r w:rsidRPr="00856429">
        <w:rPr>
          <w:b/>
          <w:sz w:val="20"/>
          <w:szCs w:val="20"/>
        </w:rPr>
        <w:t>-20</w:t>
      </w:r>
      <w:r>
        <w:rPr>
          <w:b/>
          <w:sz w:val="20"/>
          <w:szCs w:val="20"/>
        </w:rPr>
        <w:t>20</w:t>
      </w:r>
      <w:r w:rsidRPr="00856429">
        <w:rPr>
          <w:b/>
          <w:sz w:val="20"/>
          <w:szCs w:val="20"/>
        </w:rPr>
        <w:t xml:space="preserve"> годы</w:t>
      </w:r>
    </w:p>
    <w:p w:rsidR="009E42E8" w:rsidRPr="00856429" w:rsidRDefault="009E42E8" w:rsidP="00B869C3">
      <w:pPr>
        <w:jc w:val="center"/>
        <w:rPr>
          <w:b/>
          <w:sz w:val="20"/>
          <w:szCs w:val="20"/>
        </w:rPr>
      </w:pPr>
    </w:p>
    <w:p w:rsidR="009E42E8" w:rsidRPr="00856429" w:rsidRDefault="009E42E8" w:rsidP="00B869C3">
      <w:pPr>
        <w:jc w:val="center"/>
        <w:rPr>
          <w:b/>
          <w:sz w:val="20"/>
          <w:szCs w:val="20"/>
        </w:rPr>
      </w:pPr>
    </w:p>
    <w:p w:rsidR="009E42E8" w:rsidRPr="00856429" w:rsidRDefault="009E42E8" w:rsidP="00B869C3">
      <w:pPr>
        <w:jc w:val="both"/>
        <w:rPr>
          <w:bCs/>
          <w:iCs/>
          <w:sz w:val="20"/>
          <w:szCs w:val="20"/>
        </w:rPr>
      </w:pPr>
      <w:r w:rsidRPr="00856429">
        <w:rPr>
          <w:b/>
          <w:color w:val="000000"/>
          <w:spacing w:val="2"/>
          <w:sz w:val="20"/>
          <w:szCs w:val="20"/>
        </w:rPr>
        <w:t>Код и наименование бюджетной программы:</w:t>
      </w:r>
      <w:r w:rsidRPr="00856429">
        <w:rPr>
          <w:bCs/>
          <w:iCs/>
          <w:sz w:val="20"/>
          <w:szCs w:val="20"/>
        </w:rPr>
        <w:t xml:space="preserve"> 001 «</w:t>
      </w:r>
      <w:r w:rsidRPr="00856429">
        <w:rPr>
          <w:sz w:val="20"/>
          <w:szCs w:val="20"/>
        </w:rPr>
        <w:t>Услуги по реализации государственной политики на местном уровне в сфере сельского хозяйства</w:t>
      </w:r>
      <w:r w:rsidRPr="00856429">
        <w:rPr>
          <w:bCs/>
          <w:iCs/>
          <w:sz w:val="20"/>
          <w:szCs w:val="20"/>
        </w:rPr>
        <w:t>».</w:t>
      </w:r>
    </w:p>
    <w:p w:rsidR="009E42E8" w:rsidRPr="00856429" w:rsidRDefault="009E42E8" w:rsidP="00B869C3">
      <w:pPr>
        <w:jc w:val="both"/>
        <w:rPr>
          <w:b/>
          <w:color w:val="000000"/>
          <w:spacing w:val="2"/>
          <w:sz w:val="20"/>
          <w:szCs w:val="20"/>
        </w:rPr>
      </w:pPr>
    </w:p>
    <w:p w:rsidR="009E42E8" w:rsidRPr="00856429" w:rsidRDefault="009E42E8" w:rsidP="00B869C3">
      <w:pPr>
        <w:jc w:val="both"/>
        <w:rPr>
          <w:color w:val="000000"/>
          <w:spacing w:val="2"/>
          <w:sz w:val="20"/>
          <w:szCs w:val="20"/>
        </w:rPr>
      </w:pPr>
      <w:r w:rsidRPr="00856429">
        <w:rPr>
          <w:b/>
          <w:color w:val="000000"/>
          <w:spacing w:val="2"/>
          <w:sz w:val="20"/>
          <w:szCs w:val="20"/>
        </w:rPr>
        <w:t>Руководитель бюджетной программы:</w:t>
      </w:r>
      <w:r w:rsidRPr="00856429">
        <w:rPr>
          <w:color w:val="000000"/>
          <w:spacing w:val="2"/>
          <w:sz w:val="20"/>
          <w:szCs w:val="20"/>
        </w:rPr>
        <w:t xml:space="preserve"> Дильдибаева Айжан Абаевна - Руководитель отдела.</w:t>
      </w:r>
    </w:p>
    <w:p w:rsidR="009E42E8" w:rsidRPr="00856429" w:rsidRDefault="009E42E8" w:rsidP="00827319">
      <w:pPr>
        <w:tabs>
          <w:tab w:val="left" w:pos="720"/>
        </w:tabs>
        <w:jc w:val="both"/>
        <w:rPr>
          <w:b/>
          <w:sz w:val="20"/>
          <w:szCs w:val="20"/>
        </w:rPr>
      </w:pPr>
    </w:p>
    <w:p w:rsidR="009E42E8" w:rsidRPr="00856429" w:rsidRDefault="009E42E8" w:rsidP="00827319">
      <w:pPr>
        <w:tabs>
          <w:tab w:val="left" w:pos="720"/>
        </w:tabs>
        <w:jc w:val="both"/>
        <w:rPr>
          <w:b/>
          <w:sz w:val="20"/>
          <w:szCs w:val="20"/>
        </w:rPr>
      </w:pPr>
      <w:r w:rsidRPr="00856429">
        <w:rPr>
          <w:b/>
          <w:sz w:val="20"/>
          <w:szCs w:val="20"/>
        </w:rPr>
        <w:t xml:space="preserve">Нормативная правовая основа бюджетной программы: </w:t>
      </w:r>
    </w:p>
    <w:p w:rsidR="009E42E8" w:rsidRPr="00856429" w:rsidRDefault="009E42E8" w:rsidP="004D5925">
      <w:pPr>
        <w:tabs>
          <w:tab w:val="left" w:pos="720"/>
        </w:tabs>
        <w:jc w:val="both"/>
        <w:rPr>
          <w:sz w:val="20"/>
          <w:szCs w:val="20"/>
        </w:rPr>
      </w:pPr>
      <w:r w:rsidRPr="00856429">
        <w:rPr>
          <w:sz w:val="20"/>
          <w:szCs w:val="20"/>
        </w:rPr>
        <w:t>1) Бюджетный Кодекс Республики Казахстан от 04 декабря 2008 года</w:t>
      </w:r>
    </w:p>
    <w:p w:rsidR="009E42E8" w:rsidRPr="00856429" w:rsidRDefault="009E42E8" w:rsidP="004D5925">
      <w:pPr>
        <w:tabs>
          <w:tab w:val="left" w:pos="720"/>
        </w:tabs>
        <w:jc w:val="both"/>
        <w:rPr>
          <w:sz w:val="20"/>
          <w:szCs w:val="20"/>
        </w:rPr>
      </w:pPr>
      <w:r w:rsidRPr="00856429">
        <w:rPr>
          <w:sz w:val="20"/>
          <w:szCs w:val="20"/>
        </w:rPr>
        <w:t>2) Закон Республики Казахстан от 23 января 2001 года «О местном  государственном управлении  и самоуправлении в Республике Казахстан»</w:t>
      </w:r>
    </w:p>
    <w:p w:rsidR="009E42E8" w:rsidRPr="00856429" w:rsidRDefault="009E42E8" w:rsidP="004D5925">
      <w:pPr>
        <w:tabs>
          <w:tab w:val="left" w:pos="720"/>
        </w:tabs>
        <w:jc w:val="both"/>
        <w:rPr>
          <w:sz w:val="20"/>
          <w:szCs w:val="20"/>
        </w:rPr>
      </w:pPr>
      <w:r w:rsidRPr="00856429">
        <w:rPr>
          <w:sz w:val="20"/>
          <w:szCs w:val="20"/>
        </w:rPr>
        <w:t>3) Приказ Министра финансов Республики Казахстан от 05 декабря 201</w:t>
      </w:r>
      <w:r>
        <w:rPr>
          <w:sz w:val="20"/>
          <w:szCs w:val="20"/>
        </w:rPr>
        <w:t>7</w:t>
      </w:r>
      <w:r w:rsidRPr="00856429">
        <w:rPr>
          <w:sz w:val="20"/>
          <w:szCs w:val="20"/>
        </w:rPr>
        <w:t xml:space="preserve"> года №6</w:t>
      </w:r>
      <w:r>
        <w:rPr>
          <w:sz w:val="20"/>
          <w:szCs w:val="20"/>
        </w:rPr>
        <w:t>95</w:t>
      </w:r>
      <w:r w:rsidRPr="00856429">
        <w:rPr>
          <w:sz w:val="20"/>
          <w:szCs w:val="20"/>
        </w:rPr>
        <w:t xml:space="preserve"> «О внесении изменений и дополнений  в некоторые приказы Министра Финансов Республики Казахстан"</w:t>
      </w:r>
    </w:p>
    <w:p w:rsidR="009E42E8" w:rsidRDefault="009E42E8" w:rsidP="00895758">
      <w:pPr>
        <w:tabs>
          <w:tab w:val="left" w:pos="720"/>
        </w:tabs>
        <w:jc w:val="both"/>
        <w:rPr>
          <w:sz w:val="20"/>
          <w:szCs w:val="20"/>
        </w:rPr>
      </w:pPr>
      <w:r w:rsidRPr="00856429">
        <w:t xml:space="preserve">4) </w:t>
      </w:r>
      <w:r w:rsidRPr="00895758">
        <w:rPr>
          <w:sz w:val="20"/>
          <w:szCs w:val="20"/>
        </w:rPr>
        <w:t xml:space="preserve">Решение сессии Жаксынского районного маслихата от </w:t>
      </w:r>
      <w:r>
        <w:rPr>
          <w:sz w:val="20"/>
          <w:szCs w:val="20"/>
        </w:rPr>
        <w:t>22 декабря</w:t>
      </w:r>
      <w:r w:rsidRPr="00895758">
        <w:rPr>
          <w:sz w:val="20"/>
          <w:szCs w:val="20"/>
        </w:rPr>
        <w:t xml:space="preserve"> 2017 г. № 6С-</w:t>
      </w:r>
      <w:r>
        <w:rPr>
          <w:sz w:val="20"/>
          <w:szCs w:val="20"/>
        </w:rPr>
        <w:t>19-1</w:t>
      </w:r>
      <w:r w:rsidRPr="00895758">
        <w:rPr>
          <w:sz w:val="20"/>
          <w:szCs w:val="20"/>
        </w:rPr>
        <w:t xml:space="preserve"> «О</w:t>
      </w:r>
      <w:r>
        <w:rPr>
          <w:sz w:val="20"/>
          <w:szCs w:val="20"/>
        </w:rPr>
        <w:t xml:space="preserve"> районном</w:t>
      </w:r>
      <w:r w:rsidRPr="00895758">
        <w:rPr>
          <w:sz w:val="20"/>
          <w:szCs w:val="20"/>
        </w:rPr>
        <w:t xml:space="preserve"> бюджете на 20</w:t>
      </w:r>
      <w:r>
        <w:rPr>
          <w:sz w:val="20"/>
          <w:szCs w:val="20"/>
        </w:rPr>
        <w:t>18</w:t>
      </w:r>
      <w:r w:rsidRPr="00895758">
        <w:rPr>
          <w:sz w:val="20"/>
          <w:szCs w:val="20"/>
        </w:rPr>
        <w:t>-20</w:t>
      </w:r>
      <w:r>
        <w:rPr>
          <w:sz w:val="20"/>
          <w:szCs w:val="20"/>
        </w:rPr>
        <w:t>20</w:t>
      </w:r>
      <w:r w:rsidRPr="00895758">
        <w:rPr>
          <w:sz w:val="20"/>
          <w:szCs w:val="20"/>
        </w:rPr>
        <w:t xml:space="preserve"> годы».</w:t>
      </w:r>
    </w:p>
    <w:p w:rsidR="009E42E8" w:rsidRPr="00856429" w:rsidRDefault="009E42E8" w:rsidP="00B869C3">
      <w:pPr>
        <w:jc w:val="both"/>
        <w:rPr>
          <w:sz w:val="20"/>
          <w:szCs w:val="20"/>
        </w:rPr>
      </w:pPr>
    </w:p>
    <w:p w:rsidR="009E42E8" w:rsidRPr="00856429" w:rsidRDefault="009E42E8" w:rsidP="00B869C3">
      <w:pPr>
        <w:jc w:val="both"/>
        <w:rPr>
          <w:b/>
          <w:bCs/>
          <w:sz w:val="20"/>
          <w:szCs w:val="20"/>
        </w:rPr>
      </w:pPr>
      <w:r w:rsidRPr="00856429">
        <w:rPr>
          <w:b/>
          <w:bCs/>
          <w:sz w:val="20"/>
          <w:szCs w:val="20"/>
        </w:rPr>
        <w:t>Вид бюджетной программы:</w:t>
      </w:r>
    </w:p>
    <w:p w:rsidR="009E42E8" w:rsidRPr="00856429" w:rsidRDefault="009E42E8" w:rsidP="00B869C3">
      <w:pPr>
        <w:jc w:val="both"/>
        <w:rPr>
          <w:sz w:val="20"/>
          <w:szCs w:val="20"/>
        </w:rPr>
      </w:pPr>
      <w:r w:rsidRPr="00856429">
        <w:rPr>
          <w:bCs/>
          <w:sz w:val="20"/>
          <w:szCs w:val="20"/>
        </w:rPr>
        <w:t xml:space="preserve">-  </w:t>
      </w:r>
      <w:r w:rsidRPr="00856429">
        <w:rPr>
          <w:sz w:val="20"/>
          <w:szCs w:val="20"/>
        </w:rPr>
        <w:t>в зависимости от уровня государственного управления:  районная (городская), утверждаемая в составе бюджета района (города областного значения)</w:t>
      </w:r>
    </w:p>
    <w:p w:rsidR="009E42E8" w:rsidRPr="00856429" w:rsidRDefault="009E42E8" w:rsidP="00827319">
      <w:pPr>
        <w:keepNext/>
        <w:rPr>
          <w:bCs/>
          <w:sz w:val="20"/>
          <w:szCs w:val="20"/>
        </w:rPr>
      </w:pPr>
      <w:r w:rsidRPr="00856429">
        <w:rPr>
          <w:sz w:val="20"/>
          <w:szCs w:val="20"/>
        </w:rPr>
        <w:t>-  в зависимости от содержания:</w:t>
      </w:r>
      <w:r w:rsidRPr="00856429">
        <w:rPr>
          <w:bCs/>
          <w:sz w:val="20"/>
          <w:szCs w:val="20"/>
        </w:rPr>
        <w:t xml:space="preserve"> осуществление государственных функций, полномочий и оказание вытекающих из них государственных услуг;</w:t>
      </w:r>
    </w:p>
    <w:p w:rsidR="009E42E8" w:rsidRPr="00856429" w:rsidRDefault="009E42E8" w:rsidP="00B869C3">
      <w:pPr>
        <w:jc w:val="both"/>
        <w:rPr>
          <w:sz w:val="20"/>
          <w:szCs w:val="20"/>
        </w:rPr>
      </w:pPr>
      <w:r w:rsidRPr="00856429">
        <w:rPr>
          <w:bCs/>
          <w:sz w:val="20"/>
          <w:szCs w:val="20"/>
        </w:rPr>
        <w:t xml:space="preserve">- </w:t>
      </w:r>
      <w:r w:rsidRPr="00856429">
        <w:rPr>
          <w:sz w:val="20"/>
          <w:szCs w:val="20"/>
        </w:rPr>
        <w:t>в зависимости от способа реализации: индивидуальная;</w:t>
      </w:r>
    </w:p>
    <w:p w:rsidR="009E42E8" w:rsidRPr="00856429" w:rsidRDefault="009E42E8" w:rsidP="00B869C3">
      <w:pPr>
        <w:jc w:val="both"/>
        <w:rPr>
          <w:sz w:val="20"/>
          <w:szCs w:val="20"/>
        </w:rPr>
      </w:pPr>
      <w:r w:rsidRPr="00856429">
        <w:rPr>
          <w:sz w:val="20"/>
          <w:szCs w:val="20"/>
        </w:rPr>
        <w:t>- текущая/развитие: текущая.</w:t>
      </w:r>
    </w:p>
    <w:p w:rsidR="009E42E8" w:rsidRPr="00856429" w:rsidRDefault="009E42E8" w:rsidP="00827319">
      <w:pPr>
        <w:framePr w:hSpace="180" w:wrap="around" w:vAnchor="text" w:hAnchor="text" w:y="1"/>
        <w:suppressOverlap/>
        <w:rPr>
          <w:b/>
          <w:sz w:val="20"/>
          <w:szCs w:val="20"/>
        </w:rPr>
      </w:pPr>
    </w:p>
    <w:p w:rsidR="009E42E8" w:rsidRPr="00856429" w:rsidRDefault="009E42E8" w:rsidP="00827319">
      <w:pPr>
        <w:framePr w:hSpace="180" w:wrap="around" w:vAnchor="text" w:hAnchor="text" w:y="1"/>
        <w:suppressOverlap/>
        <w:rPr>
          <w:sz w:val="20"/>
          <w:szCs w:val="20"/>
        </w:rPr>
      </w:pPr>
      <w:r w:rsidRPr="00856429">
        <w:rPr>
          <w:b/>
          <w:sz w:val="20"/>
          <w:szCs w:val="20"/>
        </w:rPr>
        <w:t>Цель бюджетной программы</w:t>
      </w:r>
      <w:r w:rsidRPr="00856429">
        <w:rPr>
          <w:sz w:val="20"/>
          <w:szCs w:val="20"/>
        </w:rPr>
        <w:t>: эффективная деятельность отдела, направленная на устойчивое развитие агропромышленного комплекса, повышение показателей оценки качества работы специалистов отдела</w:t>
      </w:r>
      <w:r w:rsidRPr="00856429">
        <w:rPr>
          <w:bCs/>
          <w:sz w:val="20"/>
          <w:szCs w:val="20"/>
        </w:rPr>
        <w:t>.</w:t>
      </w:r>
    </w:p>
    <w:p w:rsidR="009E42E8" w:rsidRPr="00856429" w:rsidRDefault="009E42E8" w:rsidP="00B869C3">
      <w:pPr>
        <w:ind w:left="-108"/>
        <w:jc w:val="both"/>
        <w:rPr>
          <w:b/>
          <w:sz w:val="20"/>
          <w:szCs w:val="20"/>
        </w:rPr>
      </w:pPr>
    </w:p>
    <w:p w:rsidR="009E42E8" w:rsidRPr="00856429" w:rsidRDefault="009E42E8" w:rsidP="00B869C3">
      <w:pPr>
        <w:ind w:left="-108"/>
        <w:jc w:val="both"/>
        <w:rPr>
          <w:sz w:val="20"/>
          <w:szCs w:val="20"/>
        </w:rPr>
      </w:pPr>
      <w:r w:rsidRPr="00856429">
        <w:rPr>
          <w:b/>
          <w:sz w:val="20"/>
          <w:szCs w:val="20"/>
        </w:rPr>
        <w:t>Задача бюджетной программы (конечный результат):</w:t>
      </w:r>
      <w:r w:rsidRPr="00856429">
        <w:rPr>
          <w:sz w:val="20"/>
          <w:szCs w:val="20"/>
        </w:rPr>
        <w:t xml:space="preserve"> </w:t>
      </w:r>
      <w:r w:rsidRPr="00856429">
        <w:rPr>
          <w:rFonts w:ascii="Times New Roman(K)" w:hAnsi="Times New Roman(K)"/>
          <w:sz w:val="20"/>
        </w:rPr>
        <w:t>Увеличение объемов внесения минеральных удобрений, удешевление стоимости дизельного топлива, субсидирование производства и реализаций животноводческой продукции, оказание государственных услуг</w:t>
      </w:r>
      <w:r w:rsidRPr="00856429">
        <w:rPr>
          <w:sz w:val="20"/>
          <w:szCs w:val="20"/>
        </w:rPr>
        <w:t>.</w:t>
      </w:r>
    </w:p>
    <w:p w:rsidR="009E42E8" w:rsidRPr="00856429" w:rsidRDefault="009E42E8" w:rsidP="00B869C3">
      <w:pPr>
        <w:ind w:left="-108"/>
        <w:jc w:val="both"/>
        <w:rPr>
          <w:sz w:val="20"/>
          <w:szCs w:val="20"/>
        </w:rPr>
      </w:pPr>
    </w:p>
    <w:p w:rsidR="009E42E8" w:rsidRPr="00856429" w:rsidRDefault="009E42E8" w:rsidP="00B869C3">
      <w:pPr>
        <w:keepNext/>
        <w:ind w:right="-108"/>
        <w:rPr>
          <w:b/>
          <w:sz w:val="20"/>
          <w:szCs w:val="20"/>
        </w:rPr>
      </w:pPr>
      <w:r w:rsidRPr="00856429">
        <w:rPr>
          <w:b/>
          <w:sz w:val="20"/>
          <w:szCs w:val="20"/>
        </w:rPr>
        <w:t>Описание (обоснование) бюджетной программы:</w:t>
      </w:r>
      <w:r w:rsidRPr="00856429">
        <w:rPr>
          <w:bCs/>
          <w:iCs/>
          <w:sz w:val="20"/>
          <w:szCs w:val="20"/>
        </w:rPr>
        <w:t xml:space="preserve"> </w:t>
      </w:r>
      <w:r w:rsidRPr="00856429">
        <w:rPr>
          <w:sz w:val="20"/>
          <w:szCs w:val="20"/>
        </w:rPr>
        <w:t>Предоставление государственных услуг и обеспечение деятельности аппарата отдела штатной численностью  6 штатных единиц, обновление и углубление профессиональных навыков государственных служащих в соответствии с предъявляемыми  квалификационными требованиями,  эффективная деятельность отдела, повышение показателей оценки качества работы специалистов.</w:t>
      </w:r>
    </w:p>
    <w:p w:rsidR="009E42E8" w:rsidRPr="00856429" w:rsidRDefault="009E42E8" w:rsidP="00B869C3">
      <w:pPr>
        <w:jc w:val="both"/>
        <w:rPr>
          <w:sz w:val="20"/>
          <w:szCs w:val="20"/>
        </w:rPr>
      </w:pPr>
    </w:p>
    <w:p w:rsidR="009E42E8" w:rsidRPr="00856429" w:rsidRDefault="009E42E8" w:rsidP="00B869C3">
      <w:pPr>
        <w:jc w:val="both"/>
        <w:rPr>
          <w:sz w:val="20"/>
          <w:szCs w:val="20"/>
        </w:rPr>
      </w:pPr>
    </w:p>
    <w:p w:rsidR="009E42E8" w:rsidRPr="00856429" w:rsidRDefault="009E42E8" w:rsidP="00B869C3">
      <w:pPr>
        <w:jc w:val="both"/>
        <w:rPr>
          <w:sz w:val="20"/>
          <w:szCs w:val="20"/>
        </w:rPr>
      </w:pPr>
    </w:p>
    <w:p w:rsidR="009E42E8" w:rsidRPr="00856429" w:rsidRDefault="009E42E8" w:rsidP="00B869C3">
      <w:pPr>
        <w:jc w:val="both"/>
        <w:rPr>
          <w:sz w:val="20"/>
          <w:szCs w:val="20"/>
        </w:rPr>
      </w:pPr>
    </w:p>
    <w:p w:rsidR="009E42E8" w:rsidRPr="00856429" w:rsidRDefault="009E42E8" w:rsidP="00B869C3">
      <w:pPr>
        <w:jc w:val="both"/>
        <w:rPr>
          <w:sz w:val="20"/>
          <w:szCs w:val="20"/>
        </w:rPr>
      </w:pPr>
    </w:p>
    <w:p w:rsidR="009E42E8" w:rsidRDefault="009E42E8" w:rsidP="00B869C3">
      <w:pPr>
        <w:jc w:val="center"/>
        <w:rPr>
          <w:b/>
          <w:sz w:val="20"/>
          <w:szCs w:val="20"/>
        </w:rPr>
      </w:pPr>
    </w:p>
    <w:p w:rsidR="009E42E8" w:rsidRDefault="009E42E8" w:rsidP="00B869C3">
      <w:pPr>
        <w:jc w:val="center"/>
        <w:rPr>
          <w:b/>
          <w:sz w:val="20"/>
          <w:szCs w:val="20"/>
        </w:rPr>
      </w:pPr>
    </w:p>
    <w:p w:rsidR="009E42E8" w:rsidRDefault="009E42E8" w:rsidP="00B869C3">
      <w:pPr>
        <w:jc w:val="center"/>
        <w:rPr>
          <w:b/>
          <w:sz w:val="20"/>
          <w:szCs w:val="20"/>
        </w:rPr>
      </w:pPr>
    </w:p>
    <w:p w:rsidR="009E42E8" w:rsidRDefault="009E42E8" w:rsidP="00B869C3">
      <w:pPr>
        <w:jc w:val="center"/>
        <w:rPr>
          <w:b/>
          <w:sz w:val="20"/>
          <w:szCs w:val="20"/>
        </w:rPr>
      </w:pPr>
    </w:p>
    <w:p w:rsidR="009E42E8" w:rsidRDefault="009E42E8" w:rsidP="00B869C3">
      <w:pPr>
        <w:jc w:val="center"/>
        <w:rPr>
          <w:b/>
          <w:sz w:val="20"/>
          <w:szCs w:val="20"/>
        </w:rPr>
      </w:pPr>
    </w:p>
    <w:p w:rsidR="009E42E8" w:rsidRDefault="009E42E8" w:rsidP="00B869C3">
      <w:pPr>
        <w:jc w:val="center"/>
        <w:rPr>
          <w:b/>
          <w:sz w:val="20"/>
          <w:szCs w:val="20"/>
        </w:rPr>
      </w:pPr>
    </w:p>
    <w:p w:rsidR="009E42E8" w:rsidRDefault="009E42E8" w:rsidP="00B869C3">
      <w:pPr>
        <w:jc w:val="center"/>
        <w:rPr>
          <w:b/>
          <w:sz w:val="20"/>
          <w:szCs w:val="20"/>
        </w:rPr>
      </w:pPr>
    </w:p>
    <w:p w:rsidR="009E42E8" w:rsidRDefault="009E42E8" w:rsidP="00B869C3">
      <w:pPr>
        <w:jc w:val="center"/>
        <w:rPr>
          <w:b/>
          <w:sz w:val="20"/>
          <w:szCs w:val="20"/>
        </w:rPr>
      </w:pPr>
    </w:p>
    <w:p w:rsidR="009E42E8" w:rsidRPr="00856429" w:rsidRDefault="009E42E8" w:rsidP="00B869C3">
      <w:pPr>
        <w:jc w:val="center"/>
        <w:rPr>
          <w:b/>
          <w:sz w:val="20"/>
          <w:szCs w:val="20"/>
        </w:rPr>
      </w:pPr>
      <w:r w:rsidRPr="00856429">
        <w:rPr>
          <w:b/>
          <w:sz w:val="20"/>
          <w:szCs w:val="20"/>
        </w:rPr>
        <w:t>Расходы по бюджетной программе, всего</w:t>
      </w:r>
    </w:p>
    <w:p w:rsidR="009E42E8" w:rsidRPr="00856429" w:rsidRDefault="009E42E8" w:rsidP="00B869C3">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1134"/>
        <w:gridCol w:w="1074"/>
        <w:gridCol w:w="1055"/>
        <w:gridCol w:w="866"/>
        <w:gridCol w:w="866"/>
        <w:gridCol w:w="1134"/>
      </w:tblGrid>
      <w:tr w:rsidR="009E42E8" w:rsidRPr="00856429" w:rsidTr="00A20B4A">
        <w:tc>
          <w:tcPr>
            <w:tcW w:w="3369" w:type="dxa"/>
            <w:vMerge w:val="restart"/>
          </w:tcPr>
          <w:p w:rsidR="009E42E8" w:rsidRPr="00856429" w:rsidRDefault="009E42E8" w:rsidP="00A20B4A">
            <w:pPr>
              <w:jc w:val="center"/>
              <w:rPr>
                <w:sz w:val="20"/>
                <w:szCs w:val="20"/>
              </w:rPr>
            </w:pPr>
            <w:r w:rsidRPr="00856429">
              <w:rPr>
                <w:sz w:val="20"/>
                <w:szCs w:val="20"/>
              </w:rPr>
              <w:t>Расходы по бюджетной программе</w:t>
            </w:r>
          </w:p>
        </w:tc>
        <w:tc>
          <w:tcPr>
            <w:tcW w:w="1134" w:type="dxa"/>
            <w:vMerge w:val="restart"/>
          </w:tcPr>
          <w:p w:rsidR="009E42E8" w:rsidRPr="00856429" w:rsidRDefault="009E42E8" w:rsidP="00A20B4A">
            <w:pPr>
              <w:jc w:val="center"/>
              <w:rPr>
                <w:sz w:val="20"/>
                <w:szCs w:val="20"/>
              </w:rPr>
            </w:pPr>
            <w:r w:rsidRPr="00856429">
              <w:rPr>
                <w:sz w:val="20"/>
                <w:szCs w:val="20"/>
              </w:rPr>
              <w:t>Единица измерения</w:t>
            </w:r>
          </w:p>
        </w:tc>
        <w:tc>
          <w:tcPr>
            <w:tcW w:w="1074" w:type="dxa"/>
          </w:tcPr>
          <w:p w:rsidR="009E42E8" w:rsidRPr="00856429" w:rsidRDefault="009E42E8" w:rsidP="00A20B4A">
            <w:pPr>
              <w:jc w:val="center"/>
              <w:rPr>
                <w:sz w:val="20"/>
                <w:szCs w:val="20"/>
              </w:rPr>
            </w:pPr>
            <w:r w:rsidRPr="00856429">
              <w:rPr>
                <w:sz w:val="20"/>
                <w:szCs w:val="20"/>
              </w:rPr>
              <w:t>Отчетный год</w:t>
            </w:r>
          </w:p>
        </w:tc>
        <w:tc>
          <w:tcPr>
            <w:tcW w:w="1055" w:type="dxa"/>
          </w:tcPr>
          <w:p w:rsidR="009E42E8" w:rsidRPr="00856429" w:rsidRDefault="009E42E8" w:rsidP="00A20B4A">
            <w:pPr>
              <w:jc w:val="center"/>
              <w:rPr>
                <w:sz w:val="20"/>
                <w:szCs w:val="20"/>
              </w:rPr>
            </w:pPr>
            <w:r w:rsidRPr="00856429">
              <w:rPr>
                <w:sz w:val="20"/>
                <w:szCs w:val="20"/>
              </w:rPr>
              <w:t>План текущего года</w:t>
            </w:r>
          </w:p>
        </w:tc>
        <w:tc>
          <w:tcPr>
            <w:tcW w:w="2866" w:type="dxa"/>
            <w:gridSpan w:val="3"/>
          </w:tcPr>
          <w:p w:rsidR="009E42E8" w:rsidRPr="00856429" w:rsidRDefault="009E42E8" w:rsidP="00A20B4A">
            <w:pPr>
              <w:jc w:val="center"/>
              <w:rPr>
                <w:sz w:val="20"/>
                <w:szCs w:val="20"/>
              </w:rPr>
            </w:pPr>
            <w:r w:rsidRPr="00856429">
              <w:rPr>
                <w:sz w:val="20"/>
                <w:szCs w:val="20"/>
              </w:rPr>
              <w:t>Плановый период</w:t>
            </w:r>
          </w:p>
        </w:tc>
      </w:tr>
      <w:tr w:rsidR="009E42E8" w:rsidRPr="00856429" w:rsidTr="002609E2">
        <w:tc>
          <w:tcPr>
            <w:tcW w:w="3369" w:type="dxa"/>
            <w:vMerge/>
          </w:tcPr>
          <w:p w:rsidR="009E42E8" w:rsidRPr="00856429" w:rsidRDefault="009E42E8" w:rsidP="00A20B4A">
            <w:pPr>
              <w:jc w:val="center"/>
              <w:rPr>
                <w:sz w:val="20"/>
                <w:szCs w:val="20"/>
              </w:rPr>
            </w:pPr>
          </w:p>
        </w:tc>
        <w:tc>
          <w:tcPr>
            <w:tcW w:w="1134" w:type="dxa"/>
            <w:vMerge/>
          </w:tcPr>
          <w:p w:rsidR="009E42E8" w:rsidRPr="00856429" w:rsidRDefault="009E42E8" w:rsidP="00A20B4A">
            <w:pPr>
              <w:jc w:val="center"/>
              <w:rPr>
                <w:sz w:val="20"/>
                <w:szCs w:val="20"/>
              </w:rPr>
            </w:pPr>
          </w:p>
        </w:tc>
        <w:tc>
          <w:tcPr>
            <w:tcW w:w="1074" w:type="dxa"/>
          </w:tcPr>
          <w:p w:rsidR="009E42E8" w:rsidRPr="00856429" w:rsidRDefault="009E42E8" w:rsidP="00351EED">
            <w:pPr>
              <w:jc w:val="center"/>
              <w:rPr>
                <w:sz w:val="20"/>
                <w:szCs w:val="20"/>
              </w:rPr>
            </w:pPr>
            <w:r>
              <w:rPr>
                <w:sz w:val="20"/>
                <w:szCs w:val="20"/>
              </w:rPr>
              <w:t>2016</w:t>
            </w:r>
          </w:p>
        </w:tc>
        <w:tc>
          <w:tcPr>
            <w:tcW w:w="1055" w:type="dxa"/>
          </w:tcPr>
          <w:p w:rsidR="009E42E8" w:rsidRPr="00856429" w:rsidRDefault="009E42E8" w:rsidP="00351EED">
            <w:pPr>
              <w:jc w:val="center"/>
              <w:rPr>
                <w:sz w:val="20"/>
                <w:szCs w:val="20"/>
              </w:rPr>
            </w:pPr>
            <w:r w:rsidRPr="00856429">
              <w:rPr>
                <w:sz w:val="20"/>
                <w:szCs w:val="20"/>
              </w:rPr>
              <w:t>201</w:t>
            </w:r>
            <w:r>
              <w:rPr>
                <w:sz w:val="20"/>
                <w:szCs w:val="20"/>
              </w:rPr>
              <w:t>7</w:t>
            </w:r>
          </w:p>
        </w:tc>
        <w:tc>
          <w:tcPr>
            <w:tcW w:w="866" w:type="dxa"/>
          </w:tcPr>
          <w:p w:rsidR="009E42E8" w:rsidRPr="00856429" w:rsidRDefault="009E42E8" w:rsidP="00351EED">
            <w:pPr>
              <w:jc w:val="center"/>
              <w:rPr>
                <w:sz w:val="20"/>
                <w:szCs w:val="20"/>
              </w:rPr>
            </w:pPr>
            <w:r w:rsidRPr="00856429">
              <w:rPr>
                <w:sz w:val="20"/>
                <w:szCs w:val="20"/>
              </w:rPr>
              <w:t>201</w:t>
            </w:r>
            <w:r>
              <w:rPr>
                <w:sz w:val="20"/>
                <w:szCs w:val="20"/>
              </w:rPr>
              <w:t>8</w:t>
            </w:r>
          </w:p>
        </w:tc>
        <w:tc>
          <w:tcPr>
            <w:tcW w:w="866" w:type="dxa"/>
          </w:tcPr>
          <w:p w:rsidR="009E42E8" w:rsidRPr="00856429" w:rsidRDefault="009E42E8" w:rsidP="00351EED">
            <w:pPr>
              <w:jc w:val="center"/>
              <w:rPr>
                <w:sz w:val="20"/>
                <w:szCs w:val="20"/>
              </w:rPr>
            </w:pPr>
            <w:r w:rsidRPr="00856429">
              <w:rPr>
                <w:sz w:val="20"/>
                <w:szCs w:val="20"/>
              </w:rPr>
              <w:t>201</w:t>
            </w:r>
            <w:r>
              <w:rPr>
                <w:sz w:val="20"/>
                <w:szCs w:val="20"/>
              </w:rPr>
              <w:t>9</w:t>
            </w:r>
          </w:p>
        </w:tc>
        <w:tc>
          <w:tcPr>
            <w:tcW w:w="1134" w:type="dxa"/>
          </w:tcPr>
          <w:p w:rsidR="009E42E8" w:rsidRPr="00856429" w:rsidRDefault="009E42E8" w:rsidP="00351EED">
            <w:pPr>
              <w:jc w:val="center"/>
              <w:rPr>
                <w:sz w:val="20"/>
                <w:szCs w:val="20"/>
              </w:rPr>
            </w:pPr>
            <w:r w:rsidRPr="00856429">
              <w:rPr>
                <w:sz w:val="20"/>
                <w:szCs w:val="20"/>
              </w:rPr>
              <w:t>20</w:t>
            </w:r>
            <w:r>
              <w:rPr>
                <w:sz w:val="20"/>
                <w:szCs w:val="20"/>
              </w:rPr>
              <w:t>20</w:t>
            </w:r>
          </w:p>
        </w:tc>
      </w:tr>
      <w:tr w:rsidR="009E42E8" w:rsidRPr="00856429" w:rsidTr="002609E2">
        <w:tc>
          <w:tcPr>
            <w:tcW w:w="3369" w:type="dxa"/>
          </w:tcPr>
          <w:p w:rsidR="009E42E8" w:rsidRDefault="009E42E8" w:rsidP="00A20B4A">
            <w:pPr>
              <w:rPr>
                <w:b/>
                <w:sz w:val="20"/>
                <w:szCs w:val="20"/>
              </w:rPr>
            </w:pPr>
            <w:r w:rsidRPr="00856429">
              <w:rPr>
                <w:b/>
                <w:sz w:val="20"/>
                <w:szCs w:val="20"/>
              </w:rPr>
              <w:t>Итого расходы по бюджетной программе</w:t>
            </w:r>
            <w:r>
              <w:rPr>
                <w:b/>
                <w:sz w:val="20"/>
                <w:szCs w:val="20"/>
              </w:rPr>
              <w:t>:</w:t>
            </w:r>
          </w:p>
          <w:p w:rsidR="009E42E8" w:rsidRDefault="009E42E8" w:rsidP="00A20B4A">
            <w:pPr>
              <w:rPr>
                <w:b/>
                <w:sz w:val="20"/>
                <w:szCs w:val="20"/>
              </w:rPr>
            </w:pPr>
            <w:r>
              <w:rPr>
                <w:b/>
                <w:sz w:val="20"/>
                <w:szCs w:val="20"/>
              </w:rPr>
              <w:t>- республиканский бюджет</w:t>
            </w:r>
          </w:p>
          <w:p w:rsidR="009E42E8" w:rsidRPr="00856429" w:rsidRDefault="009E42E8" w:rsidP="00A20B4A">
            <w:pPr>
              <w:rPr>
                <w:b/>
                <w:sz w:val="20"/>
                <w:szCs w:val="20"/>
              </w:rPr>
            </w:pPr>
            <w:r>
              <w:rPr>
                <w:b/>
                <w:sz w:val="20"/>
                <w:szCs w:val="20"/>
              </w:rPr>
              <w:t>- местный бюджет</w:t>
            </w:r>
          </w:p>
        </w:tc>
        <w:tc>
          <w:tcPr>
            <w:tcW w:w="1134" w:type="dxa"/>
            <w:vAlign w:val="center"/>
          </w:tcPr>
          <w:p w:rsidR="009E42E8" w:rsidRPr="00856429" w:rsidRDefault="009E42E8" w:rsidP="00A20B4A">
            <w:pPr>
              <w:jc w:val="center"/>
              <w:rPr>
                <w:sz w:val="20"/>
                <w:szCs w:val="20"/>
              </w:rPr>
            </w:pPr>
            <w:r>
              <w:rPr>
                <w:sz w:val="20"/>
                <w:szCs w:val="20"/>
              </w:rPr>
              <w:t>т</w:t>
            </w:r>
            <w:r w:rsidRPr="00856429">
              <w:rPr>
                <w:sz w:val="20"/>
                <w:szCs w:val="20"/>
              </w:rPr>
              <w:t>ыс.тенге</w:t>
            </w:r>
            <w:r>
              <w:rPr>
                <w:sz w:val="20"/>
                <w:szCs w:val="20"/>
              </w:rPr>
              <w:t xml:space="preserve"> т</w:t>
            </w:r>
            <w:r w:rsidRPr="00856429">
              <w:rPr>
                <w:sz w:val="20"/>
                <w:szCs w:val="20"/>
              </w:rPr>
              <w:t>ыс.</w:t>
            </w:r>
            <w:r>
              <w:rPr>
                <w:sz w:val="20"/>
                <w:szCs w:val="20"/>
              </w:rPr>
              <w:t xml:space="preserve"> </w:t>
            </w:r>
            <w:r w:rsidRPr="00856429">
              <w:rPr>
                <w:sz w:val="20"/>
                <w:szCs w:val="20"/>
              </w:rPr>
              <w:t>тенге</w:t>
            </w:r>
            <w:r>
              <w:rPr>
                <w:sz w:val="20"/>
                <w:szCs w:val="20"/>
              </w:rPr>
              <w:t xml:space="preserve"> т</w:t>
            </w:r>
            <w:r w:rsidRPr="00856429">
              <w:rPr>
                <w:sz w:val="20"/>
                <w:szCs w:val="20"/>
              </w:rPr>
              <w:t>ыс.</w:t>
            </w:r>
            <w:r>
              <w:rPr>
                <w:sz w:val="20"/>
                <w:szCs w:val="20"/>
              </w:rPr>
              <w:t xml:space="preserve"> </w:t>
            </w:r>
            <w:r w:rsidRPr="00856429">
              <w:rPr>
                <w:sz w:val="20"/>
                <w:szCs w:val="20"/>
              </w:rPr>
              <w:t>тенге</w:t>
            </w:r>
          </w:p>
        </w:tc>
        <w:tc>
          <w:tcPr>
            <w:tcW w:w="1074" w:type="dxa"/>
            <w:vAlign w:val="center"/>
          </w:tcPr>
          <w:p w:rsidR="009E42E8" w:rsidRDefault="009E42E8" w:rsidP="00351EED">
            <w:pPr>
              <w:jc w:val="center"/>
              <w:rPr>
                <w:sz w:val="20"/>
                <w:szCs w:val="20"/>
              </w:rPr>
            </w:pPr>
            <w:r>
              <w:rPr>
                <w:sz w:val="20"/>
                <w:szCs w:val="20"/>
              </w:rPr>
              <w:t>16112,8</w:t>
            </w:r>
          </w:p>
          <w:p w:rsidR="009E42E8" w:rsidRDefault="009E42E8" w:rsidP="00351EED">
            <w:pPr>
              <w:jc w:val="center"/>
              <w:rPr>
                <w:sz w:val="20"/>
                <w:szCs w:val="20"/>
              </w:rPr>
            </w:pPr>
            <w:r>
              <w:rPr>
                <w:sz w:val="20"/>
                <w:szCs w:val="20"/>
              </w:rPr>
              <w:t>2702,2</w:t>
            </w:r>
          </w:p>
          <w:p w:rsidR="009E42E8" w:rsidRPr="00856429" w:rsidRDefault="009E42E8" w:rsidP="00351EED">
            <w:pPr>
              <w:jc w:val="center"/>
              <w:rPr>
                <w:sz w:val="20"/>
                <w:szCs w:val="20"/>
              </w:rPr>
            </w:pPr>
            <w:r>
              <w:rPr>
                <w:sz w:val="20"/>
                <w:szCs w:val="20"/>
              </w:rPr>
              <w:t>13410,6</w:t>
            </w:r>
          </w:p>
        </w:tc>
        <w:tc>
          <w:tcPr>
            <w:tcW w:w="1055" w:type="dxa"/>
            <w:vAlign w:val="center"/>
          </w:tcPr>
          <w:p w:rsidR="009E42E8" w:rsidRDefault="009E42E8" w:rsidP="00351EED">
            <w:pPr>
              <w:jc w:val="center"/>
              <w:rPr>
                <w:sz w:val="20"/>
                <w:szCs w:val="20"/>
              </w:rPr>
            </w:pPr>
            <w:r>
              <w:rPr>
                <w:sz w:val="20"/>
                <w:szCs w:val="20"/>
              </w:rPr>
              <w:t>12814,4</w:t>
            </w:r>
          </w:p>
          <w:p w:rsidR="009E42E8" w:rsidRDefault="009E42E8" w:rsidP="00351EED">
            <w:pPr>
              <w:jc w:val="center"/>
              <w:rPr>
                <w:sz w:val="20"/>
                <w:szCs w:val="20"/>
              </w:rPr>
            </w:pPr>
          </w:p>
          <w:p w:rsidR="009E42E8" w:rsidRPr="00856429" w:rsidRDefault="009E42E8" w:rsidP="00351EED">
            <w:pPr>
              <w:jc w:val="center"/>
              <w:rPr>
                <w:sz w:val="20"/>
                <w:szCs w:val="20"/>
              </w:rPr>
            </w:pPr>
          </w:p>
        </w:tc>
        <w:tc>
          <w:tcPr>
            <w:tcW w:w="866" w:type="dxa"/>
            <w:vAlign w:val="center"/>
          </w:tcPr>
          <w:p w:rsidR="009E42E8" w:rsidRDefault="009E42E8" w:rsidP="00351EED">
            <w:pPr>
              <w:jc w:val="center"/>
              <w:rPr>
                <w:sz w:val="20"/>
                <w:szCs w:val="20"/>
              </w:rPr>
            </w:pPr>
            <w:r>
              <w:rPr>
                <w:sz w:val="20"/>
                <w:szCs w:val="20"/>
              </w:rPr>
              <w:t>13293</w:t>
            </w:r>
          </w:p>
          <w:p w:rsidR="009E42E8" w:rsidRDefault="009E42E8" w:rsidP="00351EED">
            <w:pPr>
              <w:jc w:val="center"/>
              <w:rPr>
                <w:sz w:val="20"/>
                <w:szCs w:val="20"/>
              </w:rPr>
            </w:pPr>
          </w:p>
          <w:p w:rsidR="009E42E8" w:rsidRPr="00856429" w:rsidRDefault="009E42E8" w:rsidP="00351EED">
            <w:pPr>
              <w:jc w:val="center"/>
              <w:rPr>
                <w:sz w:val="20"/>
                <w:szCs w:val="20"/>
              </w:rPr>
            </w:pPr>
          </w:p>
        </w:tc>
        <w:tc>
          <w:tcPr>
            <w:tcW w:w="866" w:type="dxa"/>
            <w:vAlign w:val="center"/>
          </w:tcPr>
          <w:p w:rsidR="009E42E8" w:rsidRDefault="009E42E8" w:rsidP="00351EED">
            <w:pPr>
              <w:jc w:val="center"/>
              <w:rPr>
                <w:sz w:val="20"/>
                <w:szCs w:val="20"/>
              </w:rPr>
            </w:pPr>
            <w:r>
              <w:rPr>
                <w:sz w:val="20"/>
                <w:szCs w:val="20"/>
              </w:rPr>
              <w:t>13539</w:t>
            </w:r>
          </w:p>
          <w:p w:rsidR="009E42E8" w:rsidRDefault="009E42E8" w:rsidP="00351EED">
            <w:pPr>
              <w:jc w:val="center"/>
              <w:rPr>
                <w:sz w:val="20"/>
                <w:szCs w:val="20"/>
              </w:rPr>
            </w:pPr>
          </w:p>
          <w:p w:rsidR="009E42E8" w:rsidRPr="00856429" w:rsidRDefault="009E42E8" w:rsidP="00351EED">
            <w:pPr>
              <w:jc w:val="center"/>
              <w:rPr>
                <w:sz w:val="20"/>
                <w:szCs w:val="20"/>
              </w:rPr>
            </w:pPr>
          </w:p>
        </w:tc>
        <w:tc>
          <w:tcPr>
            <w:tcW w:w="1134" w:type="dxa"/>
            <w:vAlign w:val="center"/>
          </w:tcPr>
          <w:p w:rsidR="009E42E8" w:rsidRDefault="009E42E8" w:rsidP="00351EED">
            <w:pPr>
              <w:jc w:val="center"/>
              <w:rPr>
                <w:sz w:val="20"/>
                <w:szCs w:val="20"/>
              </w:rPr>
            </w:pPr>
            <w:r w:rsidRPr="00856429">
              <w:rPr>
                <w:sz w:val="20"/>
                <w:szCs w:val="20"/>
              </w:rPr>
              <w:t>14</w:t>
            </w:r>
            <w:r>
              <w:rPr>
                <w:sz w:val="20"/>
                <w:szCs w:val="20"/>
              </w:rPr>
              <w:t>034</w:t>
            </w:r>
          </w:p>
          <w:p w:rsidR="009E42E8" w:rsidRDefault="009E42E8" w:rsidP="00351EED">
            <w:pPr>
              <w:jc w:val="center"/>
              <w:rPr>
                <w:sz w:val="20"/>
                <w:szCs w:val="20"/>
              </w:rPr>
            </w:pPr>
          </w:p>
          <w:p w:rsidR="009E42E8" w:rsidRPr="00856429" w:rsidRDefault="009E42E8" w:rsidP="00351EED">
            <w:pPr>
              <w:jc w:val="center"/>
              <w:rPr>
                <w:sz w:val="20"/>
                <w:szCs w:val="20"/>
              </w:rPr>
            </w:pPr>
          </w:p>
        </w:tc>
      </w:tr>
    </w:tbl>
    <w:p w:rsidR="009E42E8" w:rsidRPr="00856429" w:rsidRDefault="009E42E8" w:rsidP="00B869C3">
      <w:pPr>
        <w:jc w:val="center"/>
        <w:rPr>
          <w:sz w:val="20"/>
          <w:szCs w:val="20"/>
        </w:rPr>
      </w:pPr>
    </w:p>
    <w:p w:rsidR="009E42E8" w:rsidRPr="00856429" w:rsidRDefault="009E42E8" w:rsidP="00B869C3">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1176"/>
        <w:gridCol w:w="1157"/>
        <w:gridCol w:w="1067"/>
        <w:gridCol w:w="866"/>
        <w:gridCol w:w="866"/>
        <w:gridCol w:w="1135"/>
      </w:tblGrid>
      <w:tr w:rsidR="009E42E8" w:rsidRPr="00856429" w:rsidTr="002609E2">
        <w:tc>
          <w:tcPr>
            <w:tcW w:w="3369" w:type="dxa"/>
            <w:vMerge w:val="restart"/>
          </w:tcPr>
          <w:p w:rsidR="009E42E8" w:rsidRPr="00856429" w:rsidRDefault="009E42E8" w:rsidP="00A20B4A">
            <w:pPr>
              <w:jc w:val="center"/>
              <w:rPr>
                <w:b/>
                <w:sz w:val="20"/>
                <w:szCs w:val="20"/>
              </w:rPr>
            </w:pPr>
            <w:r w:rsidRPr="00856429">
              <w:rPr>
                <w:b/>
                <w:sz w:val="20"/>
                <w:szCs w:val="20"/>
              </w:rPr>
              <w:t>Показатели прямого результата</w:t>
            </w:r>
          </w:p>
        </w:tc>
        <w:tc>
          <w:tcPr>
            <w:tcW w:w="1176" w:type="dxa"/>
            <w:vMerge w:val="restart"/>
          </w:tcPr>
          <w:p w:rsidR="009E42E8" w:rsidRPr="00856429" w:rsidRDefault="009E42E8" w:rsidP="00A20B4A">
            <w:pPr>
              <w:jc w:val="center"/>
              <w:rPr>
                <w:b/>
                <w:sz w:val="20"/>
                <w:szCs w:val="20"/>
              </w:rPr>
            </w:pPr>
            <w:r w:rsidRPr="00856429">
              <w:rPr>
                <w:b/>
                <w:sz w:val="20"/>
                <w:szCs w:val="20"/>
              </w:rPr>
              <w:t>Единица измерения</w:t>
            </w:r>
          </w:p>
        </w:tc>
        <w:tc>
          <w:tcPr>
            <w:tcW w:w="1157" w:type="dxa"/>
          </w:tcPr>
          <w:p w:rsidR="009E42E8" w:rsidRPr="00856429" w:rsidRDefault="009E42E8" w:rsidP="00A20B4A">
            <w:pPr>
              <w:jc w:val="center"/>
              <w:rPr>
                <w:b/>
                <w:sz w:val="20"/>
                <w:szCs w:val="20"/>
              </w:rPr>
            </w:pPr>
            <w:r w:rsidRPr="00856429">
              <w:rPr>
                <w:b/>
                <w:sz w:val="20"/>
                <w:szCs w:val="20"/>
              </w:rPr>
              <w:t>Отчетный год</w:t>
            </w:r>
          </w:p>
        </w:tc>
        <w:tc>
          <w:tcPr>
            <w:tcW w:w="1067" w:type="dxa"/>
          </w:tcPr>
          <w:p w:rsidR="009E42E8" w:rsidRPr="00856429" w:rsidRDefault="009E42E8" w:rsidP="00A20B4A">
            <w:pPr>
              <w:jc w:val="center"/>
              <w:rPr>
                <w:b/>
                <w:sz w:val="20"/>
                <w:szCs w:val="20"/>
              </w:rPr>
            </w:pPr>
            <w:r w:rsidRPr="00856429">
              <w:rPr>
                <w:b/>
                <w:sz w:val="20"/>
                <w:szCs w:val="20"/>
              </w:rPr>
              <w:t>План текущего года</w:t>
            </w:r>
          </w:p>
        </w:tc>
        <w:tc>
          <w:tcPr>
            <w:tcW w:w="2867" w:type="dxa"/>
            <w:gridSpan w:val="3"/>
          </w:tcPr>
          <w:p w:rsidR="009E42E8" w:rsidRPr="00856429" w:rsidRDefault="009E42E8" w:rsidP="00A20B4A">
            <w:pPr>
              <w:jc w:val="center"/>
              <w:rPr>
                <w:b/>
                <w:sz w:val="20"/>
                <w:szCs w:val="20"/>
              </w:rPr>
            </w:pPr>
            <w:r w:rsidRPr="00856429">
              <w:rPr>
                <w:b/>
                <w:sz w:val="20"/>
                <w:szCs w:val="20"/>
              </w:rPr>
              <w:t>Плановый период</w:t>
            </w:r>
          </w:p>
        </w:tc>
      </w:tr>
      <w:tr w:rsidR="009E42E8" w:rsidRPr="00856429" w:rsidTr="002609E2">
        <w:tc>
          <w:tcPr>
            <w:tcW w:w="3369" w:type="dxa"/>
            <w:vMerge/>
          </w:tcPr>
          <w:p w:rsidR="009E42E8" w:rsidRPr="00856429" w:rsidRDefault="009E42E8" w:rsidP="00A20B4A">
            <w:pPr>
              <w:jc w:val="center"/>
              <w:rPr>
                <w:b/>
                <w:sz w:val="20"/>
                <w:szCs w:val="20"/>
              </w:rPr>
            </w:pPr>
          </w:p>
        </w:tc>
        <w:tc>
          <w:tcPr>
            <w:tcW w:w="1176" w:type="dxa"/>
            <w:vMerge/>
          </w:tcPr>
          <w:p w:rsidR="009E42E8" w:rsidRPr="00856429" w:rsidRDefault="009E42E8" w:rsidP="00A20B4A">
            <w:pPr>
              <w:jc w:val="center"/>
              <w:rPr>
                <w:b/>
                <w:sz w:val="20"/>
                <w:szCs w:val="20"/>
              </w:rPr>
            </w:pPr>
          </w:p>
        </w:tc>
        <w:tc>
          <w:tcPr>
            <w:tcW w:w="1157" w:type="dxa"/>
          </w:tcPr>
          <w:p w:rsidR="009E42E8" w:rsidRPr="00856429" w:rsidRDefault="009E42E8" w:rsidP="00351EED">
            <w:pPr>
              <w:jc w:val="center"/>
              <w:rPr>
                <w:b/>
                <w:sz w:val="20"/>
                <w:szCs w:val="20"/>
              </w:rPr>
            </w:pPr>
            <w:r w:rsidRPr="00856429">
              <w:rPr>
                <w:b/>
                <w:sz w:val="20"/>
                <w:szCs w:val="20"/>
              </w:rPr>
              <w:t>201</w:t>
            </w:r>
            <w:r>
              <w:rPr>
                <w:b/>
                <w:sz w:val="20"/>
                <w:szCs w:val="20"/>
              </w:rPr>
              <w:t>6</w:t>
            </w:r>
          </w:p>
        </w:tc>
        <w:tc>
          <w:tcPr>
            <w:tcW w:w="1067" w:type="dxa"/>
          </w:tcPr>
          <w:p w:rsidR="009E42E8" w:rsidRPr="00856429" w:rsidRDefault="009E42E8" w:rsidP="00351EED">
            <w:pPr>
              <w:jc w:val="center"/>
              <w:rPr>
                <w:b/>
                <w:sz w:val="20"/>
                <w:szCs w:val="20"/>
              </w:rPr>
            </w:pPr>
            <w:r w:rsidRPr="00856429">
              <w:rPr>
                <w:b/>
                <w:sz w:val="20"/>
                <w:szCs w:val="20"/>
              </w:rPr>
              <w:t>201</w:t>
            </w:r>
            <w:r>
              <w:rPr>
                <w:b/>
                <w:sz w:val="20"/>
                <w:szCs w:val="20"/>
              </w:rPr>
              <w:t>7</w:t>
            </w:r>
          </w:p>
        </w:tc>
        <w:tc>
          <w:tcPr>
            <w:tcW w:w="866" w:type="dxa"/>
          </w:tcPr>
          <w:p w:rsidR="009E42E8" w:rsidRPr="00856429" w:rsidRDefault="009E42E8" w:rsidP="00351EED">
            <w:pPr>
              <w:jc w:val="center"/>
              <w:rPr>
                <w:b/>
                <w:sz w:val="20"/>
                <w:szCs w:val="20"/>
              </w:rPr>
            </w:pPr>
            <w:r w:rsidRPr="00856429">
              <w:rPr>
                <w:b/>
                <w:sz w:val="20"/>
                <w:szCs w:val="20"/>
              </w:rPr>
              <w:t>201</w:t>
            </w:r>
            <w:r>
              <w:rPr>
                <w:b/>
                <w:sz w:val="20"/>
                <w:szCs w:val="20"/>
              </w:rPr>
              <w:t>8</w:t>
            </w:r>
          </w:p>
        </w:tc>
        <w:tc>
          <w:tcPr>
            <w:tcW w:w="866" w:type="dxa"/>
          </w:tcPr>
          <w:p w:rsidR="009E42E8" w:rsidRPr="00856429" w:rsidRDefault="009E42E8" w:rsidP="00351EED">
            <w:pPr>
              <w:jc w:val="center"/>
              <w:rPr>
                <w:b/>
                <w:sz w:val="20"/>
                <w:szCs w:val="20"/>
              </w:rPr>
            </w:pPr>
            <w:r w:rsidRPr="00856429">
              <w:rPr>
                <w:b/>
                <w:sz w:val="20"/>
                <w:szCs w:val="20"/>
              </w:rPr>
              <w:t>201</w:t>
            </w:r>
            <w:r>
              <w:rPr>
                <w:b/>
                <w:sz w:val="20"/>
                <w:szCs w:val="20"/>
              </w:rPr>
              <w:t>9</w:t>
            </w:r>
          </w:p>
        </w:tc>
        <w:tc>
          <w:tcPr>
            <w:tcW w:w="1135" w:type="dxa"/>
          </w:tcPr>
          <w:p w:rsidR="009E42E8" w:rsidRPr="00856429" w:rsidRDefault="009E42E8" w:rsidP="00351EED">
            <w:pPr>
              <w:jc w:val="center"/>
              <w:rPr>
                <w:b/>
                <w:sz w:val="20"/>
                <w:szCs w:val="20"/>
              </w:rPr>
            </w:pPr>
            <w:r w:rsidRPr="00856429">
              <w:rPr>
                <w:b/>
                <w:sz w:val="20"/>
                <w:szCs w:val="20"/>
              </w:rPr>
              <w:t>20</w:t>
            </w:r>
            <w:r>
              <w:rPr>
                <w:b/>
                <w:sz w:val="20"/>
                <w:szCs w:val="20"/>
              </w:rPr>
              <w:t>20</w:t>
            </w:r>
          </w:p>
        </w:tc>
      </w:tr>
      <w:tr w:rsidR="009E42E8" w:rsidRPr="00856429" w:rsidTr="002609E2">
        <w:trPr>
          <w:trHeight w:val="70"/>
        </w:trPr>
        <w:tc>
          <w:tcPr>
            <w:tcW w:w="3369" w:type="dxa"/>
          </w:tcPr>
          <w:p w:rsidR="009E42E8" w:rsidRPr="00856429" w:rsidRDefault="009E42E8" w:rsidP="00B977F7">
            <w:pPr>
              <w:rPr>
                <w:sz w:val="20"/>
                <w:szCs w:val="20"/>
              </w:rPr>
            </w:pPr>
            <w:r>
              <w:rPr>
                <w:bCs/>
                <w:i/>
                <w:sz w:val="20"/>
                <w:szCs w:val="20"/>
              </w:rPr>
              <w:t xml:space="preserve">Содержание аппарата отдела в пределах утвержденного лимита штатной численности в количестве 8-х штатных единиц; из них 6 единиц государственных служащих, 2 единицы внештатных работников   количество государственных служащих отдела обеспечивающих реализацию государственной политики на местном уровне в сфере сельского хозяйства  </w:t>
            </w:r>
          </w:p>
        </w:tc>
        <w:tc>
          <w:tcPr>
            <w:tcW w:w="1176" w:type="dxa"/>
          </w:tcPr>
          <w:p w:rsidR="009E42E8" w:rsidRPr="00856429" w:rsidRDefault="009E42E8" w:rsidP="00B977F7">
            <w:pPr>
              <w:keepNext/>
              <w:keepLines/>
              <w:jc w:val="center"/>
              <w:rPr>
                <w:bCs/>
                <w:sz w:val="20"/>
              </w:rPr>
            </w:pPr>
          </w:p>
          <w:p w:rsidR="009E42E8" w:rsidRDefault="009E42E8" w:rsidP="00B977F7">
            <w:pPr>
              <w:jc w:val="center"/>
              <w:rPr>
                <w:bCs/>
                <w:sz w:val="20"/>
              </w:rPr>
            </w:pPr>
          </w:p>
          <w:p w:rsidR="009E42E8" w:rsidRDefault="009E42E8" w:rsidP="00B977F7">
            <w:pPr>
              <w:jc w:val="center"/>
              <w:rPr>
                <w:bCs/>
                <w:sz w:val="20"/>
              </w:rPr>
            </w:pPr>
          </w:p>
          <w:p w:rsidR="009E42E8" w:rsidRDefault="009E42E8" w:rsidP="00B977F7">
            <w:pPr>
              <w:jc w:val="center"/>
              <w:rPr>
                <w:bCs/>
                <w:sz w:val="20"/>
              </w:rPr>
            </w:pPr>
          </w:p>
          <w:p w:rsidR="009E42E8" w:rsidRDefault="009E42E8" w:rsidP="00B977F7">
            <w:pPr>
              <w:jc w:val="center"/>
              <w:rPr>
                <w:bCs/>
                <w:sz w:val="20"/>
              </w:rPr>
            </w:pPr>
            <w:r>
              <w:rPr>
                <w:bCs/>
                <w:sz w:val="20"/>
              </w:rPr>
              <w:t>единиц</w:t>
            </w:r>
          </w:p>
          <w:p w:rsidR="009E42E8" w:rsidRDefault="009E42E8" w:rsidP="00B977F7">
            <w:pPr>
              <w:jc w:val="center"/>
              <w:rPr>
                <w:bCs/>
                <w:sz w:val="20"/>
              </w:rPr>
            </w:pPr>
          </w:p>
          <w:p w:rsidR="009E42E8" w:rsidRPr="00856429" w:rsidRDefault="009E42E8" w:rsidP="00B977F7">
            <w:pPr>
              <w:jc w:val="center"/>
              <w:rPr>
                <w:sz w:val="20"/>
              </w:rPr>
            </w:pPr>
            <w:r>
              <w:rPr>
                <w:bCs/>
                <w:sz w:val="20"/>
              </w:rPr>
              <w:t>единиц</w:t>
            </w:r>
          </w:p>
        </w:tc>
        <w:tc>
          <w:tcPr>
            <w:tcW w:w="1157" w:type="dxa"/>
          </w:tcPr>
          <w:p w:rsidR="009E42E8" w:rsidRPr="00856429" w:rsidRDefault="009E42E8" w:rsidP="00351EED">
            <w:pPr>
              <w:jc w:val="center"/>
              <w:rPr>
                <w:sz w:val="20"/>
                <w:szCs w:val="20"/>
              </w:rPr>
            </w:pPr>
          </w:p>
          <w:p w:rsidR="009E42E8" w:rsidRDefault="009E42E8" w:rsidP="002609E2">
            <w:pPr>
              <w:jc w:val="center"/>
              <w:rPr>
                <w:sz w:val="20"/>
                <w:szCs w:val="20"/>
              </w:rPr>
            </w:pPr>
          </w:p>
          <w:p w:rsidR="009E42E8" w:rsidRDefault="009E42E8" w:rsidP="002609E2">
            <w:pPr>
              <w:jc w:val="center"/>
              <w:rPr>
                <w:sz w:val="20"/>
                <w:szCs w:val="20"/>
              </w:rPr>
            </w:pPr>
          </w:p>
          <w:p w:rsidR="009E42E8" w:rsidRDefault="009E42E8" w:rsidP="002609E2">
            <w:pPr>
              <w:jc w:val="center"/>
              <w:rPr>
                <w:sz w:val="20"/>
                <w:szCs w:val="20"/>
              </w:rPr>
            </w:pPr>
          </w:p>
          <w:p w:rsidR="009E42E8" w:rsidRDefault="009E42E8" w:rsidP="002609E2">
            <w:pPr>
              <w:jc w:val="center"/>
              <w:rPr>
                <w:sz w:val="20"/>
                <w:szCs w:val="20"/>
              </w:rPr>
            </w:pPr>
            <w:r>
              <w:rPr>
                <w:sz w:val="20"/>
                <w:szCs w:val="20"/>
              </w:rPr>
              <w:t>6</w:t>
            </w:r>
          </w:p>
          <w:p w:rsidR="009E42E8" w:rsidRDefault="009E42E8" w:rsidP="002609E2">
            <w:pPr>
              <w:jc w:val="center"/>
              <w:rPr>
                <w:sz w:val="20"/>
                <w:szCs w:val="20"/>
              </w:rPr>
            </w:pPr>
          </w:p>
          <w:p w:rsidR="009E42E8" w:rsidRPr="00856429" w:rsidRDefault="009E42E8" w:rsidP="002609E2">
            <w:pPr>
              <w:jc w:val="center"/>
              <w:rPr>
                <w:sz w:val="20"/>
                <w:szCs w:val="20"/>
              </w:rPr>
            </w:pPr>
            <w:r>
              <w:rPr>
                <w:sz w:val="20"/>
                <w:szCs w:val="20"/>
              </w:rPr>
              <w:t>2</w:t>
            </w:r>
          </w:p>
        </w:tc>
        <w:tc>
          <w:tcPr>
            <w:tcW w:w="1067" w:type="dxa"/>
          </w:tcPr>
          <w:p w:rsidR="009E42E8" w:rsidRPr="00856429" w:rsidRDefault="009E42E8" w:rsidP="00351EED">
            <w:pPr>
              <w:jc w:val="center"/>
              <w:rPr>
                <w:sz w:val="20"/>
                <w:szCs w:val="20"/>
              </w:rPr>
            </w:pPr>
          </w:p>
          <w:p w:rsidR="009E42E8" w:rsidRDefault="009E42E8" w:rsidP="002609E2">
            <w:pPr>
              <w:jc w:val="center"/>
              <w:rPr>
                <w:sz w:val="20"/>
                <w:szCs w:val="20"/>
              </w:rPr>
            </w:pPr>
          </w:p>
          <w:p w:rsidR="009E42E8" w:rsidRDefault="009E42E8" w:rsidP="002609E2">
            <w:pPr>
              <w:jc w:val="center"/>
              <w:rPr>
                <w:sz w:val="20"/>
                <w:szCs w:val="20"/>
              </w:rPr>
            </w:pPr>
          </w:p>
          <w:p w:rsidR="009E42E8" w:rsidRDefault="009E42E8" w:rsidP="002609E2">
            <w:pPr>
              <w:jc w:val="center"/>
              <w:rPr>
                <w:sz w:val="20"/>
                <w:szCs w:val="20"/>
              </w:rPr>
            </w:pPr>
          </w:p>
          <w:p w:rsidR="009E42E8" w:rsidRDefault="009E42E8" w:rsidP="002609E2">
            <w:pPr>
              <w:jc w:val="center"/>
              <w:rPr>
                <w:sz w:val="20"/>
                <w:szCs w:val="20"/>
              </w:rPr>
            </w:pPr>
            <w:r>
              <w:rPr>
                <w:sz w:val="20"/>
                <w:szCs w:val="20"/>
              </w:rPr>
              <w:t>6</w:t>
            </w:r>
          </w:p>
          <w:p w:rsidR="009E42E8" w:rsidRDefault="009E42E8" w:rsidP="002609E2">
            <w:pPr>
              <w:jc w:val="center"/>
              <w:rPr>
                <w:sz w:val="20"/>
                <w:szCs w:val="20"/>
              </w:rPr>
            </w:pPr>
          </w:p>
          <w:p w:rsidR="009E42E8" w:rsidRPr="00856429" w:rsidRDefault="009E42E8" w:rsidP="002609E2">
            <w:pPr>
              <w:jc w:val="center"/>
              <w:rPr>
                <w:sz w:val="20"/>
                <w:szCs w:val="20"/>
              </w:rPr>
            </w:pPr>
            <w:r>
              <w:rPr>
                <w:sz w:val="20"/>
                <w:szCs w:val="20"/>
              </w:rPr>
              <w:t>2</w:t>
            </w:r>
          </w:p>
        </w:tc>
        <w:tc>
          <w:tcPr>
            <w:tcW w:w="866" w:type="dxa"/>
          </w:tcPr>
          <w:p w:rsidR="009E42E8" w:rsidRPr="00856429" w:rsidRDefault="009E42E8" w:rsidP="00351EED">
            <w:pPr>
              <w:jc w:val="center"/>
              <w:rPr>
                <w:sz w:val="20"/>
                <w:szCs w:val="20"/>
              </w:rPr>
            </w:pPr>
          </w:p>
          <w:p w:rsidR="009E42E8" w:rsidRDefault="009E42E8" w:rsidP="002609E2">
            <w:pPr>
              <w:jc w:val="center"/>
              <w:rPr>
                <w:sz w:val="20"/>
                <w:szCs w:val="20"/>
              </w:rPr>
            </w:pPr>
          </w:p>
          <w:p w:rsidR="009E42E8" w:rsidRDefault="009E42E8" w:rsidP="002609E2">
            <w:pPr>
              <w:jc w:val="center"/>
              <w:rPr>
                <w:sz w:val="20"/>
                <w:szCs w:val="20"/>
              </w:rPr>
            </w:pPr>
          </w:p>
          <w:p w:rsidR="009E42E8" w:rsidRDefault="009E42E8" w:rsidP="002609E2">
            <w:pPr>
              <w:jc w:val="center"/>
              <w:rPr>
                <w:sz w:val="20"/>
                <w:szCs w:val="20"/>
              </w:rPr>
            </w:pPr>
          </w:p>
          <w:p w:rsidR="009E42E8" w:rsidRDefault="009E42E8" w:rsidP="002609E2">
            <w:pPr>
              <w:jc w:val="center"/>
              <w:rPr>
                <w:sz w:val="20"/>
                <w:szCs w:val="20"/>
              </w:rPr>
            </w:pPr>
            <w:r>
              <w:rPr>
                <w:sz w:val="20"/>
                <w:szCs w:val="20"/>
              </w:rPr>
              <w:t>6</w:t>
            </w:r>
          </w:p>
          <w:p w:rsidR="009E42E8" w:rsidRDefault="009E42E8" w:rsidP="002609E2">
            <w:pPr>
              <w:jc w:val="center"/>
              <w:rPr>
                <w:sz w:val="20"/>
                <w:szCs w:val="20"/>
              </w:rPr>
            </w:pPr>
          </w:p>
          <w:p w:rsidR="009E42E8" w:rsidRPr="00856429" w:rsidRDefault="009E42E8" w:rsidP="002609E2">
            <w:pPr>
              <w:jc w:val="center"/>
              <w:rPr>
                <w:sz w:val="20"/>
                <w:szCs w:val="20"/>
              </w:rPr>
            </w:pPr>
            <w:r>
              <w:rPr>
                <w:sz w:val="20"/>
                <w:szCs w:val="20"/>
              </w:rPr>
              <w:t>2</w:t>
            </w:r>
          </w:p>
        </w:tc>
        <w:tc>
          <w:tcPr>
            <w:tcW w:w="866" w:type="dxa"/>
          </w:tcPr>
          <w:p w:rsidR="009E42E8" w:rsidRPr="00856429" w:rsidRDefault="009E42E8" w:rsidP="00351EED">
            <w:pPr>
              <w:jc w:val="center"/>
              <w:rPr>
                <w:sz w:val="20"/>
                <w:szCs w:val="20"/>
              </w:rPr>
            </w:pPr>
          </w:p>
          <w:p w:rsidR="009E42E8" w:rsidRDefault="009E42E8" w:rsidP="002609E2">
            <w:pPr>
              <w:jc w:val="center"/>
              <w:rPr>
                <w:sz w:val="20"/>
                <w:szCs w:val="20"/>
              </w:rPr>
            </w:pPr>
          </w:p>
          <w:p w:rsidR="009E42E8" w:rsidRDefault="009E42E8" w:rsidP="002609E2">
            <w:pPr>
              <w:jc w:val="center"/>
              <w:rPr>
                <w:sz w:val="20"/>
                <w:szCs w:val="20"/>
              </w:rPr>
            </w:pPr>
          </w:p>
          <w:p w:rsidR="009E42E8" w:rsidRDefault="009E42E8" w:rsidP="002609E2">
            <w:pPr>
              <w:jc w:val="center"/>
              <w:rPr>
                <w:sz w:val="20"/>
                <w:szCs w:val="20"/>
              </w:rPr>
            </w:pPr>
          </w:p>
          <w:p w:rsidR="009E42E8" w:rsidRDefault="009E42E8" w:rsidP="002609E2">
            <w:pPr>
              <w:jc w:val="center"/>
              <w:rPr>
                <w:sz w:val="20"/>
                <w:szCs w:val="20"/>
              </w:rPr>
            </w:pPr>
            <w:r>
              <w:rPr>
                <w:sz w:val="20"/>
                <w:szCs w:val="20"/>
              </w:rPr>
              <w:t>6</w:t>
            </w:r>
          </w:p>
          <w:p w:rsidR="009E42E8" w:rsidRDefault="009E42E8" w:rsidP="002609E2">
            <w:pPr>
              <w:jc w:val="center"/>
              <w:rPr>
                <w:sz w:val="20"/>
                <w:szCs w:val="20"/>
              </w:rPr>
            </w:pPr>
          </w:p>
          <w:p w:rsidR="009E42E8" w:rsidRPr="00856429" w:rsidRDefault="009E42E8" w:rsidP="002609E2">
            <w:pPr>
              <w:jc w:val="center"/>
              <w:rPr>
                <w:sz w:val="20"/>
                <w:szCs w:val="20"/>
              </w:rPr>
            </w:pPr>
            <w:r>
              <w:rPr>
                <w:sz w:val="20"/>
                <w:szCs w:val="20"/>
              </w:rPr>
              <w:t>2</w:t>
            </w:r>
          </w:p>
        </w:tc>
        <w:tc>
          <w:tcPr>
            <w:tcW w:w="1135" w:type="dxa"/>
          </w:tcPr>
          <w:p w:rsidR="009E42E8" w:rsidRDefault="009E42E8" w:rsidP="00132BB6">
            <w:pPr>
              <w:jc w:val="center"/>
              <w:rPr>
                <w:sz w:val="20"/>
                <w:szCs w:val="20"/>
              </w:rPr>
            </w:pPr>
          </w:p>
          <w:p w:rsidR="009E42E8" w:rsidRPr="002609E2" w:rsidRDefault="009E42E8" w:rsidP="002609E2">
            <w:pPr>
              <w:rPr>
                <w:sz w:val="20"/>
                <w:szCs w:val="20"/>
              </w:rPr>
            </w:pPr>
          </w:p>
          <w:p w:rsidR="009E42E8" w:rsidRPr="002609E2" w:rsidRDefault="009E42E8" w:rsidP="002609E2">
            <w:pPr>
              <w:rPr>
                <w:sz w:val="20"/>
                <w:szCs w:val="20"/>
              </w:rPr>
            </w:pPr>
          </w:p>
          <w:p w:rsidR="009E42E8" w:rsidRDefault="009E42E8" w:rsidP="002609E2">
            <w:pPr>
              <w:rPr>
                <w:sz w:val="20"/>
                <w:szCs w:val="20"/>
              </w:rPr>
            </w:pPr>
          </w:p>
          <w:p w:rsidR="009E42E8" w:rsidRDefault="009E42E8" w:rsidP="002609E2">
            <w:pPr>
              <w:jc w:val="center"/>
              <w:rPr>
                <w:sz w:val="20"/>
                <w:szCs w:val="20"/>
              </w:rPr>
            </w:pPr>
            <w:r>
              <w:rPr>
                <w:sz w:val="20"/>
                <w:szCs w:val="20"/>
              </w:rPr>
              <w:t>6</w:t>
            </w:r>
          </w:p>
          <w:p w:rsidR="009E42E8" w:rsidRDefault="009E42E8" w:rsidP="002609E2">
            <w:pPr>
              <w:jc w:val="center"/>
              <w:rPr>
                <w:sz w:val="20"/>
                <w:szCs w:val="20"/>
              </w:rPr>
            </w:pPr>
          </w:p>
          <w:p w:rsidR="009E42E8" w:rsidRPr="002609E2" w:rsidRDefault="009E42E8" w:rsidP="002609E2">
            <w:pPr>
              <w:jc w:val="center"/>
              <w:rPr>
                <w:sz w:val="20"/>
                <w:szCs w:val="20"/>
              </w:rPr>
            </w:pPr>
            <w:r>
              <w:rPr>
                <w:sz w:val="20"/>
                <w:szCs w:val="20"/>
              </w:rPr>
              <w:t>2</w:t>
            </w:r>
          </w:p>
        </w:tc>
      </w:tr>
    </w:tbl>
    <w:p w:rsidR="009E42E8" w:rsidRPr="00856429" w:rsidRDefault="009E42E8" w:rsidP="00B869C3">
      <w:pPr>
        <w:jc w:val="both"/>
        <w:rPr>
          <w:b/>
          <w:sz w:val="20"/>
          <w:szCs w:val="20"/>
        </w:rPr>
      </w:pPr>
    </w:p>
    <w:p w:rsidR="009E42E8" w:rsidRPr="00856429" w:rsidRDefault="009E42E8" w:rsidP="00B869C3">
      <w:pPr>
        <w:jc w:val="center"/>
        <w:rPr>
          <w:sz w:val="20"/>
          <w:szCs w:val="20"/>
        </w:rPr>
      </w:pPr>
    </w:p>
    <w:p w:rsidR="009E42E8" w:rsidRDefault="009E42E8" w:rsidP="00B869C3">
      <w:pPr>
        <w:jc w:val="both"/>
        <w:rPr>
          <w:b/>
          <w:sz w:val="20"/>
          <w:szCs w:val="20"/>
        </w:rPr>
      </w:pPr>
    </w:p>
    <w:p w:rsidR="009E42E8" w:rsidRDefault="009E42E8"/>
    <w:p w:rsidR="009E42E8" w:rsidRDefault="009E42E8"/>
    <w:p w:rsidR="009E42E8" w:rsidRDefault="009E42E8"/>
    <w:p w:rsidR="009E42E8" w:rsidRDefault="009E42E8"/>
    <w:p w:rsidR="009E42E8" w:rsidRDefault="009E42E8"/>
    <w:p w:rsidR="009E42E8" w:rsidRDefault="009E42E8"/>
    <w:p w:rsidR="009E42E8" w:rsidRDefault="009E42E8"/>
    <w:p w:rsidR="009E42E8" w:rsidRDefault="009E42E8" w:rsidP="00B869C3">
      <w:pPr>
        <w:ind w:left="5954"/>
        <w:rPr>
          <w:sz w:val="20"/>
          <w:szCs w:val="20"/>
        </w:rPr>
      </w:pPr>
    </w:p>
    <w:p w:rsidR="009E42E8" w:rsidRDefault="009E42E8" w:rsidP="00B869C3">
      <w:pPr>
        <w:ind w:left="5954"/>
        <w:rPr>
          <w:sz w:val="20"/>
          <w:szCs w:val="20"/>
        </w:rPr>
      </w:pPr>
    </w:p>
    <w:p w:rsidR="009E42E8" w:rsidRDefault="009E42E8" w:rsidP="00B869C3">
      <w:pPr>
        <w:ind w:left="5954"/>
        <w:rPr>
          <w:sz w:val="20"/>
          <w:szCs w:val="20"/>
        </w:rPr>
      </w:pPr>
    </w:p>
    <w:p w:rsidR="009E42E8" w:rsidRDefault="009E42E8" w:rsidP="00B869C3">
      <w:pPr>
        <w:ind w:left="5954"/>
        <w:rPr>
          <w:sz w:val="20"/>
          <w:szCs w:val="20"/>
        </w:rPr>
      </w:pPr>
    </w:p>
    <w:p w:rsidR="009E42E8" w:rsidRDefault="009E42E8" w:rsidP="00B869C3">
      <w:pPr>
        <w:ind w:left="5954"/>
        <w:rPr>
          <w:sz w:val="20"/>
          <w:szCs w:val="20"/>
        </w:rPr>
      </w:pPr>
    </w:p>
    <w:p w:rsidR="009E42E8" w:rsidRDefault="009E42E8" w:rsidP="00B869C3">
      <w:pPr>
        <w:ind w:left="5954"/>
        <w:rPr>
          <w:sz w:val="20"/>
          <w:szCs w:val="20"/>
        </w:rPr>
      </w:pPr>
    </w:p>
    <w:p w:rsidR="009E42E8" w:rsidRDefault="009E42E8" w:rsidP="00B869C3">
      <w:pPr>
        <w:ind w:left="5954"/>
        <w:rPr>
          <w:sz w:val="20"/>
          <w:szCs w:val="20"/>
        </w:rPr>
      </w:pPr>
    </w:p>
    <w:p w:rsidR="009E42E8" w:rsidRDefault="009E42E8" w:rsidP="00B869C3">
      <w:pPr>
        <w:ind w:left="5954"/>
        <w:rPr>
          <w:sz w:val="20"/>
          <w:szCs w:val="20"/>
        </w:rPr>
      </w:pPr>
    </w:p>
    <w:p w:rsidR="009E42E8" w:rsidRDefault="009E42E8" w:rsidP="00B869C3">
      <w:pPr>
        <w:ind w:left="5954"/>
        <w:rPr>
          <w:sz w:val="20"/>
          <w:szCs w:val="20"/>
        </w:rPr>
      </w:pPr>
    </w:p>
    <w:p w:rsidR="009E42E8" w:rsidRDefault="009E42E8" w:rsidP="00B869C3">
      <w:pPr>
        <w:ind w:left="5954"/>
        <w:rPr>
          <w:sz w:val="20"/>
          <w:szCs w:val="20"/>
        </w:rPr>
      </w:pPr>
    </w:p>
    <w:p w:rsidR="009E42E8" w:rsidRDefault="009E42E8" w:rsidP="00B869C3">
      <w:pPr>
        <w:ind w:left="5954"/>
        <w:rPr>
          <w:sz w:val="20"/>
          <w:szCs w:val="20"/>
        </w:rPr>
      </w:pPr>
    </w:p>
    <w:p w:rsidR="009E42E8" w:rsidRDefault="009E42E8" w:rsidP="00B869C3">
      <w:pPr>
        <w:ind w:left="5954"/>
        <w:rPr>
          <w:sz w:val="20"/>
          <w:szCs w:val="20"/>
        </w:rPr>
      </w:pPr>
    </w:p>
    <w:p w:rsidR="009E42E8" w:rsidRDefault="009E42E8" w:rsidP="00B869C3">
      <w:pPr>
        <w:ind w:left="5954"/>
        <w:rPr>
          <w:sz w:val="20"/>
          <w:szCs w:val="20"/>
        </w:rPr>
      </w:pPr>
    </w:p>
    <w:p w:rsidR="009E42E8" w:rsidRDefault="009E42E8" w:rsidP="00B869C3">
      <w:pPr>
        <w:ind w:left="5954"/>
        <w:rPr>
          <w:sz w:val="20"/>
          <w:szCs w:val="20"/>
        </w:rPr>
      </w:pPr>
    </w:p>
    <w:p w:rsidR="009E42E8" w:rsidRDefault="009E42E8" w:rsidP="00B869C3">
      <w:pPr>
        <w:ind w:left="5954"/>
        <w:rPr>
          <w:sz w:val="20"/>
          <w:szCs w:val="20"/>
        </w:rPr>
      </w:pPr>
    </w:p>
    <w:p w:rsidR="009E42E8" w:rsidRDefault="009E42E8" w:rsidP="00B869C3">
      <w:pPr>
        <w:ind w:left="5954"/>
        <w:rPr>
          <w:sz w:val="20"/>
          <w:szCs w:val="20"/>
        </w:rPr>
      </w:pPr>
    </w:p>
    <w:p w:rsidR="009E42E8" w:rsidRDefault="009E42E8" w:rsidP="00B869C3">
      <w:pPr>
        <w:jc w:val="both"/>
        <w:rPr>
          <w:b/>
          <w:sz w:val="20"/>
          <w:szCs w:val="20"/>
        </w:rPr>
      </w:pPr>
    </w:p>
    <w:p w:rsidR="009E42E8" w:rsidRDefault="009E42E8" w:rsidP="00B869C3">
      <w:pPr>
        <w:jc w:val="both"/>
        <w:rPr>
          <w:b/>
          <w:sz w:val="20"/>
          <w:szCs w:val="20"/>
        </w:rPr>
      </w:pPr>
    </w:p>
    <w:sectPr w:rsidR="009E42E8" w:rsidSect="00BA41AA">
      <w:headerReference w:type="even" r:id="rId6"/>
      <w:headerReference w:type="default" r:id="rId7"/>
      <w:pgSz w:w="11906" w:h="16838"/>
      <w:pgMar w:top="-709" w:right="566" w:bottom="709" w:left="126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2E8" w:rsidRDefault="009E42E8">
      <w:r>
        <w:separator/>
      </w:r>
    </w:p>
  </w:endnote>
  <w:endnote w:type="continuationSeparator" w:id="0">
    <w:p w:rsidR="009E42E8" w:rsidRDefault="009E42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panose1 w:val="02020603050405020304"/>
    <w:charset w:val="CC"/>
    <w:family w:val="roman"/>
    <w:pitch w:val="variable"/>
    <w:sig w:usb0="A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2E8" w:rsidRDefault="009E42E8">
      <w:r>
        <w:separator/>
      </w:r>
    </w:p>
  </w:footnote>
  <w:footnote w:type="continuationSeparator" w:id="0">
    <w:p w:rsidR="009E42E8" w:rsidRDefault="009E4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2E8" w:rsidRDefault="009E42E8" w:rsidP="008A75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42E8" w:rsidRDefault="009E42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2E8" w:rsidRDefault="009E42E8" w:rsidP="008A75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E42E8" w:rsidRDefault="009E42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E08"/>
    <w:rsid w:val="000107D7"/>
    <w:rsid w:val="000164BB"/>
    <w:rsid w:val="000260B6"/>
    <w:rsid w:val="000312B0"/>
    <w:rsid w:val="00066035"/>
    <w:rsid w:val="00067C15"/>
    <w:rsid w:val="00073EBE"/>
    <w:rsid w:val="00074E0E"/>
    <w:rsid w:val="000C2FA0"/>
    <w:rsid w:val="000C3518"/>
    <w:rsid w:val="000D3B16"/>
    <w:rsid w:val="000E470E"/>
    <w:rsid w:val="000E5441"/>
    <w:rsid w:val="000F1B93"/>
    <w:rsid w:val="000F2BED"/>
    <w:rsid w:val="00104BF5"/>
    <w:rsid w:val="00132BB6"/>
    <w:rsid w:val="0014366A"/>
    <w:rsid w:val="00144679"/>
    <w:rsid w:val="00167724"/>
    <w:rsid w:val="00173558"/>
    <w:rsid w:val="00197F0E"/>
    <w:rsid w:val="001C16E0"/>
    <w:rsid w:val="001E4E0F"/>
    <w:rsid w:val="001E7583"/>
    <w:rsid w:val="001F0838"/>
    <w:rsid w:val="00221851"/>
    <w:rsid w:val="00235ED3"/>
    <w:rsid w:val="002609E2"/>
    <w:rsid w:val="0026157D"/>
    <w:rsid w:val="0027328A"/>
    <w:rsid w:val="002B363A"/>
    <w:rsid w:val="002B7B8D"/>
    <w:rsid w:val="002C5FF3"/>
    <w:rsid w:val="002E7494"/>
    <w:rsid w:val="002F19AE"/>
    <w:rsid w:val="003031C7"/>
    <w:rsid w:val="00306631"/>
    <w:rsid w:val="003067F0"/>
    <w:rsid w:val="0031334E"/>
    <w:rsid w:val="00316331"/>
    <w:rsid w:val="0034668A"/>
    <w:rsid w:val="00347959"/>
    <w:rsid w:val="00351EED"/>
    <w:rsid w:val="00360F2D"/>
    <w:rsid w:val="00381924"/>
    <w:rsid w:val="00385B8F"/>
    <w:rsid w:val="00391F00"/>
    <w:rsid w:val="003B04BB"/>
    <w:rsid w:val="003C0B00"/>
    <w:rsid w:val="003E7D25"/>
    <w:rsid w:val="00424062"/>
    <w:rsid w:val="00435F98"/>
    <w:rsid w:val="00450876"/>
    <w:rsid w:val="0048647B"/>
    <w:rsid w:val="00495CC4"/>
    <w:rsid w:val="004A0F46"/>
    <w:rsid w:val="004B0667"/>
    <w:rsid w:val="004D47AA"/>
    <w:rsid w:val="004D5925"/>
    <w:rsid w:val="00532CE0"/>
    <w:rsid w:val="0058232A"/>
    <w:rsid w:val="00591856"/>
    <w:rsid w:val="005C491C"/>
    <w:rsid w:val="005D75E0"/>
    <w:rsid w:val="005F3A81"/>
    <w:rsid w:val="006001DB"/>
    <w:rsid w:val="00611087"/>
    <w:rsid w:val="006117F5"/>
    <w:rsid w:val="0061670D"/>
    <w:rsid w:val="00626432"/>
    <w:rsid w:val="0065019D"/>
    <w:rsid w:val="00654A66"/>
    <w:rsid w:val="00665C6B"/>
    <w:rsid w:val="00697D1C"/>
    <w:rsid w:val="006A7979"/>
    <w:rsid w:val="006B4D3F"/>
    <w:rsid w:val="006C79DB"/>
    <w:rsid w:val="006D5562"/>
    <w:rsid w:val="006D7D06"/>
    <w:rsid w:val="00721EBF"/>
    <w:rsid w:val="0072785E"/>
    <w:rsid w:val="00732545"/>
    <w:rsid w:val="00755BBF"/>
    <w:rsid w:val="00756D10"/>
    <w:rsid w:val="007658B1"/>
    <w:rsid w:val="00771F73"/>
    <w:rsid w:val="0077538D"/>
    <w:rsid w:val="00780C89"/>
    <w:rsid w:val="007A02C8"/>
    <w:rsid w:val="007A73AE"/>
    <w:rsid w:val="007B1622"/>
    <w:rsid w:val="007D147F"/>
    <w:rsid w:val="007D2E7B"/>
    <w:rsid w:val="007D55BB"/>
    <w:rsid w:val="007E3AB7"/>
    <w:rsid w:val="007F54B9"/>
    <w:rsid w:val="00826C39"/>
    <w:rsid w:val="00827319"/>
    <w:rsid w:val="008437F1"/>
    <w:rsid w:val="00843CC7"/>
    <w:rsid w:val="00846824"/>
    <w:rsid w:val="00856429"/>
    <w:rsid w:val="008702AD"/>
    <w:rsid w:val="00885D85"/>
    <w:rsid w:val="00887245"/>
    <w:rsid w:val="00894E08"/>
    <w:rsid w:val="00895758"/>
    <w:rsid w:val="008A7507"/>
    <w:rsid w:val="008B2DB4"/>
    <w:rsid w:val="008B4298"/>
    <w:rsid w:val="008C31CD"/>
    <w:rsid w:val="008F6519"/>
    <w:rsid w:val="00907351"/>
    <w:rsid w:val="009267AD"/>
    <w:rsid w:val="0094000E"/>
    <w:rsid w:val="00943B3F"/>
    <w:rsid w:val="0094699E"/>
    <w:rsid w:val="0095497C"/>
    <w:rsid w:val="00965551"/>
    <w:rsid w:val="00980A0F"/>
    <w:rsid w:val="009E3327"/>
    <w:rsid w:val="009E42E8"/>
    <w:rsid w:val="00A03831"/>
    <w:rsid w:val="00A0659D"/>
    <w:rsid w:val="00A1206A"/>
    <w:rsid w:val="00A158E9"/>
    <w:rsid w:val="00A163AD"/>
    <w:rsid w:val="00A20B4A"/>
    <w:rsid w:val="00A6462D"/>
    <w:rsid w:val="00A7585F"/>
    <w:rsid w:val="00AA2E31"/>
    <w:rsid w:val="00AA7BF1"/>
    <w:rsid w:val="00AC288A"/>
    <w:rsid w:val="00AD18B4"/>
    <w:rsid w:val="00AE5F2D"/>
    <w:rsid w:val="00AF3A81"/>
    <w:rsid w:val="00AF6493"/>
    <w:rsid w:val="00B004FE"/>
    <w:rsid w:val="00B225B3"/>
    <w:rsid w:val="00B30252"/>
    <w:rsid w:val="00B6094A"/>
    <w:rsid w:val="00B869C3"/>
    <w:rsid w:val="00B977F7"/>
    <w:rsid w:val="00B97DFF"/>
    <w:rsid w:val="00BA41AA"/>
    <w:rsid w:val="00BB7578"/>
    <w:rsid w:val="00BD5CCF"/>
    <w:rsid w:val="00BD7374"/>
    <w:rsid w:val="00BE032D"/>
    <w:rsid w:val="00BE0923"/>
    <w:rsid w:val="00BE1E25"/>
    <w:rsid w:val="00BE7667"/>
    <w:rsid w:val="00C71D14"/>
    <w:rsid w:val="00C90873"/>
    <w:rsid w:val="00CB4A98"/>
    <w:rsid w:val="00CF0E18"/>
    <w:rsid w:val="00D20FD9"/>
    <w:rsid w:val="00D32B7E"/>
    <w:rsid w:val="00D36677"/>
    <w:rsid w:val="00D54645"/>
    <w:rsid w:val="00D75FFE"/>
    <w:rsid w:val="00DA6556"/>
    <w:rsid w:val="00DB3A7D"/>
    <w:rsid w:val="00DC60BA"/>
    <w:rsid w:val="00DC7BCF"/>
    <w:rsid w:val="00DD785A"/>
    <w:rsid w:val="00DF4DE9"/>
    <w:rsid w:val="00E14B10"/>
    <w:rsid w:val="00E3521C"/>
    <w:rsid w:val="00E4417F"/>
    <w:rsid w:val="00E47A12"/>
    <w:rsid w:val="00E50D36"/>
    <w:rsid w:val="00E57116"/>
    <w:rsid w:val="00E61915"/>
    <w:rsid w:val="00EA2F7A"/>
    <w:rsid w:val="00ED0E8F"/>
    <w:rsid w:val="00EE2191"/>
    <w:rsid w:val="00EE2FC7"/>
    <w:rsid w:val="00F02C76"/>
    <w:rsid w:val="00F21E64"/>
    <w:rsid w:val="00F24749"/>
    <w:rsid w:val="00F32230"/>
    <w:rsid w:val="00F4380B"/>
    <w:rsid w:val="00F6642C"/>
    <w:rsid w:val="00F7107C"/>
    <w:rsid w:val="00FE18C1"/>
    <w:rsid w:val="00FE48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C3"/>
    <w:rPr>
      <w:rFonts w:ascii="Times New Roman" w:eastAsia="Times New Roman" w:hAnsi="Times New Roman"/>
      <w:sz w:val="24"/>
      <w:szCs w:val="24"/>
      <w:lang w:val="ru-RU" w:eastAsia="ru-RU"/>
    </w:rPr>
  </w:style>
  <w:style w:type="paragraph" w:styleId="Heading3">
    <w:name w:val="heading 3"/>
    <w:basedOn w:val="Normal"/>
    <w:link w:val="Heading3Char"/>
    <w:uiPriority w:val="99"/>
    <w:qFormat/>
    <w:rsid w:val="00B869C3"/>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869C3"/>
    <w:rPr>
      <w:rFonts w:ascii="Times New Roman" w:hAnsi="Times New Roman" w:cs="Times New Roman"/>
      <w:b/>
      <w:bCs/>
      <w:sz w:val="27"/>
      <w:szCs w:val="27"/>
      <w:lang w:eastAsia="ru-RU"/>
    </w:rPr>
  </w:style>
  <w:style w:type="paragraph" w:styleId="Header">
    <w:name w:val="header"/>
    <w:basedOn w:val="Normal"/>
    <w:link w:val="HeaderChar"/>
    <w:uiPriority w:val="99"/>
    <w:rsid w:val="00B869C3"/>
    <w:pPr>
      <w:tabs>
        <w:tab w:val="center" w:pos="4677"/>
        <w:tab w:val="right" w:pos="9355"/>
      </w:tabs>
    </w:pPr>
  </w:style>
  <w:style w:type="character" w:customStyle="1" w:styleId="HeaderChar">
    <w:name w:val="Header Char"/>
    <w:basedOn w:val="DefaultParagraphFont"/>
    <w:link w:val="Header"/>
    <w:uiPriority w:val="99"/>
    <w:locked/>
    <w:rsid w:val="00B869C3"/>
    <w:rPr>
      <w:rFonts w:ascii="Times New Roman" w:hAnsi="Times New Roman" w:cs="Times New Roman"/>
      <w:sz w:val="24"/>
      <w:szCs w:val="24"/>
      <w:lang w:eastAsia="ru-RU"/>
    </w:rPr>
  </w:style>
  <w:style w:type="character" w:styleId="PageNumber">
    <w:name w:val="page number"/>
    <w:basedOn w:val="DefaultParagraphFont"/>
    <w:uiPriority w:val="99"/>
    <w:rsid w:val="00B869C3"/>
    <w:rPr>
      <w:rFonts w:cs="Times New Roman"/>
    </w:rPr>
  </w:style>
  <w:style w:type="character" w:customStyle="1" w:styleId="apple-converted-space">
    <w:name w:val="apple-converted-space"/>
    <w:uiPriority w:val="99"/>
    <w:rsid w:val="00B869C3"/>
  </w:style>
  <w:style w:type="paragraph" w:styleId="NoSpacing">
    <w:name w:val="No Spacing"/>
    <w:uiPriority w:val="99"/>
    <w:qFormat/>
    <w:rsid w:val="00B869C3"/>
    <w:rPr>
      <w:lang w:val="ru-RU"/>
    </w:rPr>
  </w:style>
  <w:style w:type="paragraph" w:styleId="NormalWe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Normal"/>
    <w:link w:val="NormalWebChar"/>
    <w:uiPriority w:val="99"/>
    <w:rsid w:val="00B869C3"/>
    <w:pPr>
      <w:spacing w:before="100" w:beforeAutospacing="1" w:after="100" w:afterAutospacing="1"/>
    </w:pPr>
    <w:rPr>
      <w:rFonts w:eastAsia="Calibri"/>
      <w:szCs w:val="20"/>
      <w:lang w:val="en-US"/>
    </w:rPr>
  </w:style>
  <w:style w:type="paragraph" w:customStyle="1" w:styleId="a">
    <w:name w:val="Содержимое таблицы"/>
    <w:basedOn w:val="Normal"/>
    <w:uiPriority w:val="99"/>
    <w:rsid w:val="00B869C3"/>
    <w:pPr>
      <w:widowControl w:val="0"/>
      <w:suppressLineNumbers/>
      <w:suppressAutoHyphens/>
    </w:pPr>
    <w:rPr>
      <w:rFonts w:eastAsia="Calibri"/>
      <w:kern w:val="2"/>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ink w:val="NormalWeb"/>
    <w:uiPriority w:val="99"/>
    <w:locked/>
    <w:rsid w:val="00B869C3"/>
    <w:rPr>
      <w:rFonts w:ascii="Times New Roman" w:hAnsi="Times New Roman"/>
      <w:sz w:val="24"/>
      <w:lang w:eastAsia="ru-RU"/>
    </w:rPr>
  </w:style>
  <w:style w:type="paragraph" w:customStyle="1" w:styleId="a0">
    <w:name w:val="Таблица"/>
    <w:basedOn w:val="Normal"/>
    <w:uiPriority w:val="99"/>
    <w:rsid w:val="00B869C3"/>
    <w:pPr>
      <w:tabs>
        <w:tab w:val="left"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szCs w:val="20"/>
    </w:rPr>
  </w:style>
  <w:style w:type="paragraph" w:customStyle="1" w:styleId="a1">
    <w:name w:val="Знак Знак Знак Знак Знак Знак Знак Знак Знак Знак Знак Знак Знак"/>
    <w:basedOn w:val="Normal"/>
    <w:autoRedefine/>
    <w:uiPriority w:val="99"/>
    <w:rsid w:val="00827319"/>
    <w:pPr>
      <w:spacing w:after="160" w:line="240" w:lineRule="exact"/>
    </w:pPr>
    <w:rPr>
      <w:rFonts w:eastAsia="Calibri"/>
      <w:sz w:val="28"/>
      <w:szCs w:val="20"/>
      <w:lang w:val="en-US" w:eastAsia="en-US"/>
    </w:rPr>
  </w:style>
  <w:style w:type="paragraph" w:styleId="BalloonText">
    <w:name w:val="Balloon Text"/>
    <w:basedOn w:val="Normal"/>
    <w:link w:val="BalloonTextChar"/>
    <w:uiPriority w:val="99"/>
    <w:semiHidden/>
    <w:rsid w:val="003066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B3F"/>
    <w:rPr>
      <w:rFonts w:ascii="Times New Roman" w:hAnsi="Times New Roman" w:cs="Times New Roman"/>
      <w:sz w:val="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2</Pages>
  <Words>543</Words>
  <Characters>3099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dc:creator>
  <cp:keywords/>
  <dc:description/>
  <cp:lastModifiedBy>User</cp:lastModifiedBy>
  <cp:revision>10</cp:revision>
  <cp:lastPrinted>2018-01-09T09:58:00Z</cp:lastPrinted>
  <dcterms:created xsi:type="dcterms:W3CDTF">2017-11-13T03:57:00Z</dcterms:created>
  <dcterms:modified xsi:type="dcterms:W3CDTF">2018-01-09T09:58:00Z</dcterms:modified>
</cp:coreProperties>
</file>